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77D0" w:rsidRPr="002D76E4" w:rsidRDefault="00BB77D0" w:rsidP="00BB77D0">
      <w:pPr>
        <w:ind w:firstLineChars="295" w:firstLine="1066"/>
        <w:rPr>
          <w:rFonts w:ascii="宋体" w:eastAsia="宋体" w:hAnsi="宋体" w:hint="eastAsia"/>
          <w:b/>
          <w:sz w:val="36"/>
          <w:szCs w:val="28"/>
        </w:rPr>
      </w:pPr>
      <w:r>
        <w:rPr>
          <w:rFonts w:ascii="宋体" w:eastAsia="宋体" w:hAnsi="宋体" w:hint="eastAsia"/>
          <w:b/>
          <w:sz w:val="36"/>
          <w:szCs w:val="28"/>
        </w:rPr>
        <w:t>《积极参与国际经济竞争与合作</w:t>
      </w:r>
      <w:r w:rsidRPr="002D76E4">
        <w:rPr>
          <w:rFonts w:ascii="宋体" w:eastAsia="宋体" w:hAnsi="宋体" w:hint="eastAsia"/>
          <w:b/>
          <w:sz w:val="36"/>
          <w:szCs w:val="28"/>
        </w:rPr>
        <w:t>》教案</w:t>
      </w:r>
    </w:p>
    <w:p w:rsidR="00BB77D0" w:rsidRPr="008D5AA5" w:rsidRDefault="00BB77D0" w:rsidP="00BB77D0">
      <w:pPr>
        <w:rPr>
          <w:rFonts w:ascii="宋体" w:eastAsia="宋体" w:hAnsi="宋体" w:hint="eastAsia"/>
          <w:sz w:val="24"/>
          <w:szCs w:val="24"/>
        </w:rPr>
      </w:pPr>
      <w:r w:rsidRPr="008D5AA5">
        <w:rPr>
          <w:rFonts w:ascii="宋体" w:eastAsia="宋体" w:hAnsi="宋体" w:hint="eastAsia"/>
          <w:sz w:val="24"/>
          <w:szCs w:val="24"/>
        </w:rPr>
        <w:t>教材来源：</w:t>
      </w:r>
      <w:r>
        <w:rPr>
          <w:rFonts w:ascii="宋体" w:eastAsia="宋体" w:hAnsi="宋体" w:hint="eastAsia"/>
          <w:sz w:val="24"/>
          <w:szCs w:val="24"/>
        </w:rPr>
        <w:t>高中思想政治必修1《经济生活》</w:t>
      </w:r>
      <w:r w:rsidRPr="008D5AA5">
        <w:rPr>
          <w:rFonts w:ascii="宋体" w:eastAsia="宋体" w:hAnsi="宋体" w:hint="eastAsia"/>
          <w:sz w:val="24"/>
          <w:szCs w:val="24"/>
        </w:rPr>
        <w:t>，人民</w:t>
      </w:r>
      <w:r>
        <w:rPr>
          <w:rFonts w:ascii="宋体" w:eastAsia="宋体" w:hAnsi="宋体" w:hint="eastAsia"/>
          <w:sz w:val="24"/>
          <w:szCs w:val="24"/>
        </w:rPr>
        <w:t>教育</w:t>
      </w:r>
      <w:r w:rsidRPr="008D5AA5">
        <w:rPr>
          <w:rFonts w:ascii="宋体" w:eastAsia="宋体" w:hAnsi="宋体" w:hint="eastAsia"/>
          <w:sz w:val="24"/>
          <w:szCs w:val="24"/>
        </w:rPr>
        <w:t>出版社2008年第三版</w:t>
      </w:r>
    </w:p>
    <w:p w:rsidR="00BB77D0" w:rsidRPr="008D5AA5" w:rsidRDefault="00BB77D0" w:rsidP="00BB77D0">
      <w:pPr>
        <w:rPr>
          <w:rFonts w:ascii="宋体" w:eastAsia="宋体" w:hAnsi="宋体" w:hint="eastAsia"/>
          <w:sz w:val="24"/>
          <w:szCs w:val="24"/>
        </w:rPr>
      </w:pPr>
      <w:r w:rsidRPr="008D5AA5">
        <w:rPr>
          <w:rFonts w:ascii="宋体" w:eastAsia="宋体" w:hAnsi="宋体" w:hint="eastAsia"/>
          <w:sz w:val="24"/>
          <w:szCs w:val="24"/>
        </w:rPr>
        <w:t>内容来源：</w:t>
      </w:r>
      <w:r>
        <w:rPr>
          <w:rFonts w:ascii="宋体" w:eastAsia="宋体" w:hAnsi="宋体" w:hint="eastAsia"/>
          <w:sz w:val="24"/>
          <w:szCs w:val="24"/>
        </w:rPr>
        <w:t>高中思想政治必修1《经济生活》第十一课第二框</w:t>
      </w:r>
    </w:p>
    <w:p w:rsidR="00BB77D0" w:rsidRPr="008D5AA5" w:rsidRDefault="00BB77D0" w:rsidP="00BB77D0">
      <w:pPr>
        <w:rPr>
          <w:rFonts w:ascii="宋体" w:eastAsia="宋体" w:hAnsi="宋体" w:hint="eastAsia"/>
          <w:sz w:val="24"/>
          <w:szCs w:val="24"/>
        </w:rPr>
      </w:pPr>
      <w:r w:rsidRPr="008D5AA5">
        <w:rPr>
          <w:rFonts w:ascii="宋体" w:eastAsia="宋体" w:hAnsi="宋体" w:hint="eastAsia"/>
          <w:sz w:val="24"/>
          <w:szCs w:val="24"/>
        </w:rPr>
        <w:t>主题：</w:t>
      </w:r>
      <w:r w:rsidR="00E015EF">
        <w:rPr>
          <w:rFonts w:ascii="宋体" w:eastAsia="宋体" w:hAnsi="宋体" w:hint="eastAsia"/>
          <w:sz w:val="24"/>
          <w:szCs w:val="24"/>
        </w:rPr>
        <w:t>积极参与国际经济竞争与合作</w:t>
      </w:r>
    </w:p>
    <w:p w:rsidR="00BB77D0" w:rsidRDefault="00BB77D0" w:rsidP="00BB77D0">
      <w:pPr>
        <w:rPr>
          <w:rFonts w:ascii="宋体" w:eastAsia="宋体" w:hAnsi="宋体" w:hint="eastAsia"/>
          <w:sz w:val="24"/>
          <w:szCs w:val="24"/>
        </w:rPr>
      </w:pPr>
      <w:r w:rsidRPr="008D5AA5">
        <w:rPr>
          <w:rFonts w:ascii="宋体" w:eastAsia="宋体" w:hAnsi="宋体" w:hint="eastAsia"/>
          <w:sz w:val="24"/>
          <w:szCs w:val="24"/>
        </w:rPr>
        <w:t>课时：1课时</w:t>
      </w:r>
    </w:p>
    <w:p w:rsidR="00F972B8" w:rsidRDefault="00F972B8" w:rsidP="00BB77D0">
      <w:pPr>
        <w:rPr>
          <w:rFonts w:ascii="宋体" w:eastAsia="宋体" w:hAnsi="宋体" w:hint="eastAsia"/>
          <w:sz w:val="24"/>
          <w:szCs w:val="24"/>
        </w:rPr>
      </w:pPr>
      <w:r>
        <w:rPr>
          <w:rFonts w:ascii="宋体" w:eastAsia="宋体" w:hAnsi="宋体" w:hint="eastAsia"/>
          <w:sz w:val="24"/>
          <w:szCs w:val="24"/>
        </w:rPr>
        <w:t>讲授人：穆磊</w:t>
      </w:r>
    </w:p>
    <w:p w:rsidR="00F972B8" w:rsidRDefault="00F972B8" w:rsidP="00BB77D0">
      <w:pPr>
        <w:rPr>
          <w:rFonts w:ascii="宋体" w:eastAsia="宋体" w:hAnsi="宋体" w:hint="eastAsia"/>
          <w:sz w:val="24"/>
          <w:szCs w:val="24"/>
        </w:rPr>
      </w:pPr>
      <w:r>
        <w:rPr>
          <w:rFonts w:ascii="宋体" w:eastAsia="宋体" w:hAnsi="宋体" w:hint="eastAsia"/>
          <w:sz w:val="24"/>
          <w:szCs w:val="24"/>
        </w:rPr>
        <w:t>单位：荥阳市高级中学</w:t>
      </w:r>
    </w:p>
    <w:p w:rsidR="00BB77D0" w:rsidRPr="002D76E4" w:rsidRDefault="00BB77D0" w:rsidP="00BB77D0">
      <w:pPr>
        <w:rPr>
          <w:rFonts w:ascii="宋体" w:eastAsia="宋体" w:hAnsi="宋体" w:hint="eastAsia"/>
          <w:sz w:val="32"/>
          <w:szCs w:val="24"/>
        </w:rPr>
      </w:pPr>
      <w:r w:rsidRPr="002D76E4">
        <w:rPr>
          <w:rFonts w:ascii="宋体" w:eastAsia="宋体" w:hAnsi="宋体" w:hint="eastAsia"/>
          <w:b/>
          <w:sz w:val="36"/>
          <w:szCs w:val="24"/>
        </w:rPr>
        <w:t>目标确定的依据：</w:t>
      </w:r>
    </w:p>
    <w:p w:rsidR="008A4645" w:rsidRDefault="00BB77D0" w:rsidP="008A4645">
      <w:pPr>
        <w:rPr>
          <w:rFonts w:ascii="宋体" w:eastAsia="宋体" w:hAnsi="宋体" w:hint="eastAsia"/>
          <w:b/>
          <w:sz w:val="24"/>
          <w:szCs w:val="24"/>
        </w:rPr>
      </w:pPr>
      <w:r w:rsidRPr="002D76E4">
        <w:rPr>
          <w:rFonts w:ascii="宋体" w:eastAsia="宋体" w:hAnsi="宋体" w:hint="eastAsia"/>
          <w:b/>
          <w:sz w:val="24"/>
          <w:szCs w:val="24"/>
        </w:rPr>
        <w:t>1.课程标准相关要求</w:t>
      </w:r>
    </w:p>
    <w:p w:rsidR="00BB77D0" w:rsidRPr="008D5AA5" w:rsidRDefault="008A4645" w:rsidP="008A4645">
      <w:pPr>
        <w:ind w:firstLineChars="100" w:firstLine="240"/>
        <w:rPr>
          <w:rFonts w:ascii="宋体" w:eastAsia="宋体" w:hAnsi="宋体" w:hint="eastAsia"/>
          <w:sz w:val="24"/>
          <w:szCs w:val="24"/>
        </w:rPr>
      </w:pPr>
      <w:r w:rsidRPr="008A4645">
        <w:rPr>
          <w:rFonts w:ascii="宋体" w:eastAsia="宋体" w:hAnsi="宋体"/>
          <w:sz w:val="24"/>
          <w:szCs w:val="24"/>
        </w:rPr>
        <w:t>评述遵循世界贸易组织规则的典型案例，感受经济全球化进程，明确对外开放是中国的基本国策。</w:t>
      </w:r>
    </w:p>
    <w:p w:rsidR="00BB77D0" w:rsidRPr="002D76E4" w:rsidRDefault="00BB77D0" w:rsidP="00BB77D0">
      <w:pPr>
        <w:rPr>
          <w:rFonts w:ascii="宋体" w:eastAsia="宋体" w:hAnsi="宋体" w:hint="eastAsia"/>
          <w:b/>
          <w:sz w:val="24"/>
          <w:szCs w:val="24"/>
        </w:rPr>
      </w:pPr>
      <w:r w:rsidRPr="002D76E4">
        <w:rPr>
          <w:rFonts w:ascii="宋体" w:eastAsia="宋体" w:hAnsi="宋体" w:hint="eastAsia"/>
          <w:b/>
          <w:sz w:val="24"/>
          <w:szCs w:val="24"/>
        </w:rPr>
        <w:t>2.学情分析</w:t>
      </w:r>
    </w:p>
    <w:p w:rsidR="008A4645" w:rsidRPr="008A4645" w:rsidRDefault="00BB77D0" w:rsidP="008A4645">
      <w:pPr>
        <w:ind w:firstLineChars="100" w:firstLine="240"/>
        <w:rPr>
          <w:rFonts w:ascii="宋体" w:eastAsia="宋体" w:hAnsi="宋体"/>
          <w:sz w:val="24"/>
          <w:szCs w:val="24"/>
        </w:rPr>
      </w:pPr>
      <w:r w:rsidRPr="008D5AA5">
        <w:rPr>
          <w:rFonts w:ascii="宋体" w:eastAsia="宋体" w:hAnsi="宋体" w:hint="eastAsia"/>
          <w:sz w:val="24"/>
          <w:szCs w:val="24"/>
        </w:rPr>
        <w:t xml:space="preserve"> </w:t>
      </w:r>
      <w:r w:rsidR="008A4645" w:rsidRPr="008A4645">
        <w:rPr>
          <w:rFonts w:ascii="宋体" w:eastAsia="宋体" w:hAnsi="宋体"/>
          <w:sz w:val="24"/>
          <w:szCs w:val="24"/>
        </w:rPr>
        <w:t>第一，从认知水平来看，学生在初中就接触过这块知识点，但知识点零碎，没有形成系统，所以，在教学中要把握好分寸，利用动画，图片展示等多种方式为学生创设生动、直观的教学情景，增强课堂的趣味性。第二，从身心特点来看，高一学生正处于青春发育时期，思维比较活跃，但容易偏激。所以通过本框澄清一些认识的偏差特别是引导学生正确看待中国入世的影响，提高人生价值观。第三，从社会影响看，学生平时零碎地从不同渠道了解一些关于中国入世的消息，因此学生对中国入世以及引进来和走出去的关系上的理解会存在着误区。</w:t>
      </w:r>
    </w:p>
    <w:p w:rsidR="008A4645" w:rsidRPr="008A4645" w:rsidRDefault="008A4645" w:rsidP="008A4645">
      <w:pPr>
        <w:ind w:firstLineChars="100" w:firstLine="240"/>
        <w:rPr>
          <w:rFonts w:ascii="宋体" w:eastAsia="宋体" w:hAnsi="宋体"/>
          <w:sz w:val="24"/>
          <w:szCs w:val="24"/>
        </w:rPr>
      </w:pPr>
      <w:r w:rsidRPr="008A4645">
        <w:rPr>
          <w:rFonts w:ascii="宋体" w:eastAsia="宋体" w:hAnsi="宋体"/>
          <w:sz w:val="24"/>
          <w:szCs w:val="24"/>
        </w:rPr>
        <w:t>在这样的学情分析基础上，我按新课程标准所要求的坚持正确的价值标准，关注学生情感和态度变化的趋向，应用多样的教学方式，以理论结合实际等原则来上好这堂课。具体的在下面的教学过程分析中将有所讲述。</w:t>
      </w:r>
    </w:p>
    <w:p w:rsidR="00BB77D0" w:rsidRPr="002D76E4" w:rsidRDefault="00BB77D0" w:rsidP="008A4645">
      <w:pPr>
        <w:ind w:firstLineChars="50" w:firstLine="120"/>
        <w:rPr>
          <w:rFonts w:ascii="宋体" w:eastAsia="宋体" w:hAnsi="宋体" w:hint="eastAsia"/>
          <w:b/>
          <w:sz w:val="24"/>
          <w:szCs w:val="24"/>
        </w:rPr>
      </w:pPr>
      <w:r w:rsidRPr="002D76E4">
        <w:rPr>
          <w:rFonts w:ascii="宋体" w:eastAsia="宋体" w:hAnsi="宋体" w:hint="eastAsia"/>
          <w:b/>
          <w:sz w:val="24"/>
          <w:szCs w:val="24"/>
        </w:rPr>
        <w:t>3.教材分析</w:t>
      </w:r>
    </w:p>
    <w:p w:rsidR="008A4645" w:rsidRPr="008A4645" w:rsidRDefault="00BB77D0" w:rsidP="008A4645">
      <w:pPr>
        <w:ind w:firstLineChars="50" w:firstLine="110"/>
        <w:rPr>
          <w:rFonts w:ascii="宋体" w:eastAsia="宋体" w:hAnsi="宋体"/>
          <w:sz w:val="24"/>
          <w:szCs w:val="24"/>
        </w:rPr>
      </w:pPr>
      <w:r w:rsidRPr="008A4645">
        <w:rPr>
          <w:rFonts w:hint="eastAsia"/>
        </w:rPr>
        <w:t xml:space="preserve">   </w:t>
      </w:r>
      <w:r w:rsidR="008A4645" w:rsidRPr="008A4645">
        <w:rPr>
          <w:rFonts w:ascii="宋体" w:eastAsia="宋体" w:hAnsi="宋体"/>
          <w:sz w:val="24"/>
          <w:szCs w:val="24"/>
        </w:rPr>
        <w:t>经济生活前三个单元主要分别从生产、交换、分配和消费角度，阐述了经济生活的方方面面，而生产、交换、分配、消费都是在一定的经济体制背景下进行的。因此，本单元是承接前三个单元，系统讲述了我国面向全球开放的社会主义市场经济这一经济生活的基本背景。本单元在全书中起到概括和总结的关键性作用。本课是将对外开放置于经济全球化趋势和入世的形势下来展开分析的，并通过分析我国如何通过全面提高对外开放水平来应对这一形势，说明必须“引进来”和“走出去”相结合。从教材的结构来看：本框“积极参与国际经济竞争与合作”包括两目，（1）对外开放的新阶段（2）全面提高对外开放水平。</w:t>
      </w:r>
    </w:p>
    <w:p w:rsidR="00BB77D0" w:rsidRPr="002D76E4" w:rsidRDefault="00BB77D0" w:rsidP="00BB77D0">
      <w:pPr>
        <w:rPr>
          <w:rFonts w:ascii="宋体" w:eastAsia="宋体" w:hAnsi="宋体" w:hint="eastAsia"/>
          <w:b/>
          <w:sz w:val="36"/>
          <w:szCs w:val="24"/>
        </w:rPr>
      </w:pPr>
      <w:r w:rsidRPr="002D76E4">
        <w:rPr>
          <w:rFonts w:ascii="宋体" w:eastAsia="宋体" w:hAnsi="宋体" w:hint="eastAsia"/>
          <w:b/>
          <w:sz w:val="36"/>
          <w:szCs w:val="24"/>
        </w:rPr>
        <w:lastRenderedPageBreak/>
        <w:t>学习目标</w:t>
      </w:r>
    </w:p>
    <w:p w:rsidR="00000000" w:rsidRPr="00326E3A" w:rsidRDefault="00BB77D0" w:rsidP="00326E3A">
      <w:pPr>
        <w:ind w:firstLineChars="100" w:firstLine="240"/>
        <w:rPr>
          <w:rFonts w:ascii="宋体" w:eastAsia="宋体" w:hAnsi="宋体"/>
          <w:sz w:val="24"/>
          <w:szCs w:val="24"/>
        </w:rPr>
      </w:pPr>
      <w:r w:rsidRPr="008D5AA5">
        <w:rPr>
          <w:rFonts w:ascii="宋体" w:eastAsia="宋体" w:hAnsi="宋体" w:hint="eastAsia"/>
          <w:sz w:val="24"/>
          <w:szCs w:val="24"/>
        </w:rPr>
        <w:t>1.通过</w:t>
      </w:r>
      <w:r w:rsidR="00326E3A">
        <w:rPr>
          <w:rFonts w:ascii="宋体" w:eastAsia="宋体" w:hAnsi="宋体" w:hint="eastAsia"/>
          <w:sz w:val="24"/>
          <w:szCs w:val="24"/>
        </w:rPr>
        <w:t>对教材的自学记住</w:t>
      </w:r>
      <w:r w:rsidR="008D1E89" w:rsidRPr="00326E3A">
        <w:rPr>
          <w:rFonts w:ascii="宋体" w:eastAsia="宋体" w:hAnsi="宋体" w:hint="eastAsia"/>
          <w:sz w:val="24"/>
          <w:szCs w:val="24"/>
        </w:rPr>
        <w:t>世界三大经济组织的名称及英文缩写。</w:t>
      </w:r>
      <w:r w:rsidR="008D1E89" w:rsidRPr="00326E3A">
        <w:rPr>
          <w:rFonts w:ascii="宋体" w:eastAsia="宋体" w:hAnsi="宋体"/>
          <w:sz w:val="24"/>
          <w:szCs w:val="24"/>
        </w:rPr>
        <w:t xml:space="preserve"> </w:t>
      </w:r>
    </w:p>
    <w:p w:rsidR="00000000" w:rsidRPr="00326E3A" w:rsidRDefault="00BB77D0" w:rsidP="00326E3A">
      <w:pPr>
        <w:ind w:firstLineChars="100" w:firstLine="240"/>
        <w:rPr>
          <w:rFonts w:ascii="宋体" w:eastAsia="宋体" w:hAnsi="宋体"/>
          <w:sz w:val="24"/>
          <w:szCs w:val="24"/>
        </w:rPr>
      </w:pPr>
      <w:r w:rsidRPr="008D5AA5">
        <w:rPr>
          <w:rFonts w:ascii="宋体" w:eastAsia="宋体" w:hAnsi="宋体" w:hint="eastAsia"/>
          <w:sz w:val="24"/>
          <w:szCs w:val="24"/>
        </w:rPr>
        <w:t>2.通过</w:t>
      </w:r>
      <w:r w:rsidR="00326E3A" w:rsidRPr="00326E3A">
        <w:rPr>
          <w:rFonts w:ascii="宋体" w:eastAsia="宋体" w:hAnsi="宋体" w:hint="eastAsia"/>
          <w:sz w:val="24"/>
          <w:szCs w:val="24"/>
        </w:rPr>
        <w:t>对</w:t>
      </w:r>
      <w:r w:rsidR="008D1E89" w:rsidRPr="00326E3A">
        <w:rPr>
          <w:rFonts w:ascii="宋体" w:eastAsia="宋体" w:hAnsi="宋体" w:hint="eastAsia"/>
          <w:sz w:val="24"/>
          <w:szCs w:val="24"/>
        </w:rPr>
        <w:t>中国经济实况</w:t>
      </w:r>
      <w:r w:rsidR="00326E3A" w:rsidRPr="00326E3A">
        <w:rPr>
          <w:rFonts w:ascii="宋体" w:eastAsia="宋体" w:hAnsi="宋体" w:hint="eastAsia"/>
          <w:sz w:val="24"/>
          <w:szCs w:val="24"/>
        </w:rPr>
        <w:t>的分析</w:t>
      </w:r>
      <w:r w:rsidR="008D1E89" w:rsidRPr="00326E3A">
        <w:rPr>
          <w:rFonts w:ascii="宋体" w:eastAsia="宋体" w:hAnsi="宋体" w:hint="eastAsia"/>
          <w:sz w:val="24"/>
          <w:szCs w:val="24"/>
        </w:rPr>
        <w:t>概述我国深化开放的“引进来”举措。</w:t>
      </w:r>
      <w:r w:rsidR="008D1E89" w:rsidRPr="00326E3A">
        <w:rPr>
          <w:rFonts w:ascii="宋体" w:eastAsia="宋体" w:hAnsi="宋体" w:hint="eastAsia"/>
          <w:sz w:val="24"/>
          <w:szCs w:val="24"/>
        </w:rPr>
        <w:t xml:space="preserve"> </w:t>
      </w:r>
    </w:p>
    <w:p w:rsidR="00BB77D0" w:rsidRPr="008D5AA5" w:rsidRDefault="00326E3A" w:rsidP="00326E3A">
      <w:pPr>
        <w:ind w:firstLineChars="100" w:firstLine="240"/>
        <w:rPr>
          <w:rFonts w:ascii="宋体" w:eastAsia="宋体" w:hAnsi="宋体" w:hint="eastAsia"/>
          <w:sz w:val="24"/>
          <w:szCs w:val="24"/>
        </w:rPr>
      </w:pPr>
      <w:r w:rsidRPr="00326E3A">
        <w:rPr>
          <w:rFonts w:ascii="宋体" w:eastAsia="宋体" w:hAnsi="宋体" w:hint="eastAsia"/>
          <w:sz w:val="24"/>
          <w:szCs w:val="24"/>
        </w:rPr>
        <w:t>3.</w:t>
      </w:r>
      <w:r>
        <w:rPr>
          <w:rFonts w:ascii="宋体" w:eastAsia="宋体" w:hAnsi="宋体" w:hint="eastAsia"/>
          <w:sz w:val="24"/>
          <w:szCs w:val="24"/>
        </w:rPr>
        <w:t>通过对相关</w:t>
      </w:r>
      <w:r w:rsidRPr="00326E3A">
        <w:rPr>
          <w:rFonts w:ascii="宋体" w:eastAsia="宋体" w:hAnsi="宋体" w:hint="eastAsia"/>
          <w:sz w:val="24"/>
          <w:szCs w:val="24"/>
        </w:rPr>
        <w:t>材料</w:t>
      </w:r>
      <w:r>
        <w:rPr>
          <w:rFonts w:ascii="宋体" w:eastAsia="宋体" w:hAnsi="宋体" w:hint="eastAsia"/>
          <w:sz w:val="24"/>
          <w:szCs w:val="24"/>
        </w:rPr>
        <w:t>的讨论分析</w:t>
      </w:r>
      <w:r w:rsidRPr="00326E3A">
        <w:rPr>
          <w:rFonts w:ascii="宋体" w:eastAsia="宋体" w:hAnsi="宋体" w:hint="eastAsia"/>
          <w:sz w:val="24"/>
          <w:szCs w:val="24"/>
        </w:rPr>
        <w:t>阐释我国提升开放型经济水平“走出去”措施。</w:t>
      </w:r>
    </w:p>
    <w:p w:rsidR="00BB77D0" w:rsidRPr="002D76E4" w:rsidRDefault="00BB77D0" w:rsidP="00BB77D0">
      <w:pPr>
        <w:ind w:firstLineChars="50" w:firstLine="181"/>
        <w:rPr>
          <w:rFonts w:ascii="宋体" w:eastAsia="宋体" w:hAnsi="宋体" w:hint="eastAsia"/>
          <w:b/>
          <w:sz w:val="36"/>
          <w:szCs w:val="24"/>
        </w:rPr>
      </w:pPr>
      <w:r w:rsidRPr="002D76E4">
        <w:rPr>
          <w:rFonts w:ascii="宋体" w:eastAsia="宋体" w:hAnsi="宋体" w:hint="eastAsia"/>
          <w:b/>
          <w:sz w:val="36"/>
          <w:szCs w:val="24"/>
        </w:rPr>
        <w:t>评价任务</w:t>
      </w:r>
    </w:p>
    <w:p w:rsidR="00BB77D0" w:rsidRPr="008D5AA5" w:rsidRDefault="00BB77D0" w:rsidP="00BB77D0">
      <w:pPr>
        <w:ind w:firstLine="110"/>
        <w:rPr>
          <w:rFonts w:ascii="宋体" w:eastAsia="宋体" w:hAnsi="宋体" w:hint="eastAsia"/>
          <w:sz w:val="24"/>
          <w:szCs w:val="24"/>
        </w:rPr>
      </w:pPr>
      <w:r w:rsidRPr="008D5AA5">
        <w:rPr>
          <w:rFonts w:ascii="宋体" w:eastAsia="宋体" w:hAnsi="宋体" w:hint="eastAsia"/>
          <w:sz w:val="24"/>
          <w:szCs w:val="24"/>
        </w:rPr>
        <w:t>1.</w:t>
      </w:r>
      <w:r w:rsidR="00326E3A">
        <w:rPr>
          <w:rFonts w:ascii="宋体" w:eastAsia="宋体" w:hAnsi="宋体" w:hint="eastAsia"/>
          <w:sz w:val="24"/>
          <w:szCs w:val="24"/>
        </w:rPr>
        <w:t>观看给出的国际组织，从中指出世界三大经济组织</w:t>
      </w:r>
      <w:r w:rsidRPr="008D5AA5">
        <w:rPr>
          <w:rFonts w:ascii="宋体" w:eastAsia="宋体" w:hAnsi="宋体" w:hint="eastAsia"/>
          <w:sz w:val="24"/>
          <w:szCs w:val="24"/>
        </w:rPr>
        <w:t>（评价目标1）</w:t>
      </w:r>
    </w:p>
    <w:p w:rsidR="00BB77D0" w:rsidRPr="008D5AA5" w:rsidRDefault="00BB77D0" w:rsidP="00BB77D0">
      <w:pPr>
        <w:ind w:firstLine="110"/>
        <w:rPr>
          <w:rFonts w:ascii="宋体" w:eastAsia="宋体" w:hAnsi="宋体" w:hint="eastAsia"/>
          <w:sz w:val="24"/>
          <w:szCs w:val="24"/>
        </w:rPr>
      </w:pPr>
      <w:r w:rsidRPr="008D5AA5">
        <w:rPr>
          <w:rFonts w:ascii="宋体" w:eastAsia="宋体" w:hAnsi="宋体" w:hint="eastAsia"/>
          <w:sz w:val="24"/>
          <w:szCs w:val="24"/>
        </w:rPr>
        <w:t>2.观看情境</w:t>
      </w:r>
      <w:r w:rsidR="00326E3A">
        <w:rPr>
          <w:rFonts w:ascii="宋体" w:eastAsia="宋体" w:hAnsi="宋体" w:hint="eastAsia"/>
          <w:sz w:val="24"/>
          <w:szCs w:val="24"/>
        </w:rPr>
        <w:t>材料</w:t>
      </w:r>
      <w:r w:rsidRPr="008D5AA5">
        <w:rPr>
          <w:rFonts w:ascii="宋体" w:eastAsia="宋体" w:hAnsi="宋体" w:hint="eastAsia"/>
          <w:sz w:val="24"/>
          <w:szCs w:val="24"/>
        </w:rPr>
        <w:t>，</w:t>
      </w:r>
      <w:r w:rsidR="00326E3A">
        <w:rPr>
          <w:rFonts w:ascii="宋体" w:eastAsia="宋体" w:hAnsi="宋体" w:hint="eastAsia"/>
          <w:sz w:val="24"/>
          <w:szCs w:val="24"/>
        </w:rPr>
        <w:t>小组讨论探究后指出我国对外开放经济领域现存的一些问题</w:t>
      </w:r>
      <w:r w:rsidRPr="008D5AA5">
        <w:rPr>
          <w:rFonts w:ascii="宋体" w:eastAsia="宋体" w:hAnsi="宋体" w:hint="eastAsia"/>
          <w:sz w:val="24"/>
          <w:szCs w:val="24"/>
        </w:rPr>
        <w:t>。（评价目标2）</w:t>
      </w:r>
    </w:p>
    <w:p w:rsidR="00BB77D0" w:rsidRPr="008D5AA5" w:rsidRDefault="00BB77D0" w:rsidP="00BB77D0">
      <w:pPr>
        <w:ind w:firstLine="110"/>
        <w:rPr>
          <w:rFonts w:ascii="宋体" w:eastAsia="宋体" w:hAnsi="宋体" w:hint="eastAsia"/>
          <w:sz w:val="24"/>
          <w:szCs w:val="24"/>
        </w:rPr>
      </w:pPr>
      <w:r w:rsidRPr="008D5AA5">
        <w:rPr>
          <w:rFonts w:ascii="宋体" w:eastAsia="宋体" w:hAnsi="宋体" w:hint="eastAsia"/>
          <w:sz w:val="24"/>
          <w:szCs w:val="24"/>
        </w:rPr>
        <w:t>3.结合</w:t>
      </w:r>
      <w:r w:rsidR="001832FF">
        <w:rPr>
          <w:rFonts w:ascii="宋体" w:eastAsia="宋体" w:hAnsi="宋体" w:hint="eastAsia"/>
          <w:sz w:val="24"/>
          <w:szCs w:val="24"/>
        </w:rPr>
        <w:t>上海自贸区的介绍材料</w:t>
      </w:r>
      <w:r w:rsidR="00762386">
        <w:rPr>
          <w:rFonts w:ascii="宋体" w:eastAsia="宋体" w:hAnsi="宋体" w:hint="eastAsia"/>
          <w:sz w:val="24"/>
          <w:szCs w:val="24"/>
        </w:rPr>
        <w:t>，归纳为提高开放型经济水平，我国是如何支持企业积极走出去的</w:t>
      </w:r>
      <w:r w:rsidRPr="008D5AA5">
        <w:rPr>
          <w:rFonts w:ascii="宋体" w:eastAsia="宋体" w:hAnsi="宋体" w:hint="eastAsia"/>
          <w:sz w:val="24"/>
          <w:szCs w:val="24"/>
        </w:rPr>
        <w:t>。（评价目标3）</w:t>
      </w:r>
    </w:p>
    <w:p w:rsidR="002916A8" w:rsidRDefault="002916A8" w:rsidP="00BB77D0">
      <w:pPr>
        <w:ind w:firstLine="110"/>
        <w:rPr>
          <w:rFonts w:ascii="宋体" w:eastAsia="宋体" w:hAnsi="宋体" w:hint="eastAsia"/>
          <w:b/>
          <w:sz w:val="36"/>
          <w:szCs w:val="24"/>
        </w:rPr>
      </w:pPr>
      <w:r>
        <w:rPr>
          <w:rFonts w:ascii="宋体" w:eastAsia="宋体" w:hAnsi="宋体"/>
          <w:noProof/>
          <w:sz w:val="24"/>
          <w:szCs w:val="24"/>
        </w:rPr>
        <w:pict>
          <v:shapetype id="_x0000_t202" coordsize="21600,21600" o:spt="202" path="m,l,21600r21600,l21600,xe">
            <v:stroke joinstyle="miter"/>
            <v:path gradientshapeok="t" o:connecttype="rect"/>
          </v:shapetype>
          <v:shape id="_x0000_s1027" type="#_x0000_t202" style="position:absolute;left:0;text-align:left;margin-left:132.15pt;margin-top:21.8pt;width:256.35pt;height:37.35pt;z-index:251661312;mso-width-relative:margin;mso-height-relative:margin" strokecolor="white [3212]">
            <v:textbox>
              <w:txbxContent>
                <w:p w:rsidR="002916A8" w:rsidRPr="002916A8" w:rsidRDefault="002916A8" w:rsidP="002916A8">
                  <w:pPr>
                    <w:jc w:val="center"/>
                    <w:rPr>
                      <w:rFonts w:ascii="宋体" w:eastAsia="宋体" w:hAnsi="宋体"/>
                      <w:sz w:val="24"/>
                      <w:szCs w:val="24"/>
                    </w:rPr>
                  </w:pPr>
                  <w:r>
                    <w:rPr>
                      <w:rFonts w:ascii="宋体" w:eastAsia="宋体" w:hAnsi="宋体" w:hint="eastAsia"/>
                      <w:sz w:val="24"/>
                      <w:szCs w:val="24"/>
                    </w:rPr>
                    <w:t>引进来：领域、质量、科技、产业、协调</w:t>
                  </w:r>
                </w:p>
              </w:txbxContent>
            </v:textbox>
          </v:shape>
        </w:pict>
      </w:r>
      <w:r>
        <w:rPr>
          <w:rFonts w:ascii="宋体" w:eastAsia="宋体" w:hAnsi="宋体" w:hint="eastAsia"/>
          <w:b/>
          <w:sz w:val="36"/>
          <w:szCs w:val="24"/>
        </w:rPr>
        <w:t>板书设计</w:t>
      </w:r>
    </w:p>
    <w:p w:rsidR="002916A8" w:rsidRDefault="002916A8" w:rsidP="00BB77D0">
      <w:pPr>
        <w:ind w:firstLine="110"/>
        <w:rPr>
          <w:rFonts w:ascii="宋体" w:eastAsia="宋体" w:hAnsi="宋体" w:hint="eastAsia"/>
          <w:sz w:val="24"/>
          <w:szCs w:val="24"/>
        </w:rPr>
      </w:pPr>
      <w:r>
        <w:rPr>
          <w:rFonts w:ascii="宋体" w:eastAsia="宋体" w:hAnsi="宋体"/>
          <w:noProof/>
          <w:sz w:val="24"/>
          <w:szCs w:val="24"/>
        </w:rPr>
        <w:pict>
          <v:shapetype id="_x0000_t32" coordsize="21600,21600" o:spt="32" o:oned="t" path="m,l21600,21600e" filled="f">
            <v:path arrowok="t" fillok="f" o:connecttype="none"/>
            <o:lock v:ext="edit" shapetype="t"/>
          </v:shapetype>
          <v:shape id="_x0000_s1029" type="#_x0000_t32" style="position:absolute;left:0;text-align:left;margin-left:95.25pt;margin-top:4.95pt;width:51.9pt;height:26.1pt;flip:y;z-index:251663360" o:connectortype="straight">
            <v:stroke endarrow="block"/>
          </v:shape>
        </w:pict>
      </w:r>
      <w:r w:rsidRPr="002916A8">
        <w:rPr>
          <w:rFonts w:ascii="宋体" w:eastAsia="宋体" w:hAnsi="宋体"/>
          <w:noProof/>
          <w:sz w:val="24"/>
          <w:szCs w:val="24"/>
        </w:rPr>
        <w:pict>
          <v:shape id="_x0000_s1026" type="#_x0000_t202" style="position:absolute;left:0;text-align:left;margin-left:22.65pt;margin-top:10.95pt;width:81.6pt;height:37.35pt;z-index:251660288;mso-width-relative:margin;mso-height-relative:margin" strokecolor="white [3212]">
            <v:textbox>
              <w:txbxContent>
                <w:p w:rsidR="002916A8" w:rsidRPr="002916A8" w:rsidRDefault="002916A8" w:rsidP="002916A8">
                  <w:pPr>
                    <w:jc w:val="center"/>
                    <w:rPr>
                      <w:rFonts w:ascii="宋体" w:eastAsia="宋体" w:hAnsi="宋体"/>
                      <w:sz w:val="24"/>
                      <w:szCs w:val="24"/>
                    </w:rPr>
                  </w:pPr>
                  <w:r w:rsidRPr="002916A8">
                    <w:rPr>
                      <w:rFonts w:ascii="宋体" w:eastAsia="宋体" w:hAnsi="宋体" w:hint="eastAsia"/>
                      <w:sz w:val="24"/>
                      <w:szCs w:val="24"/>
                    </w:rPr>
                    <w:t>提高开放型经济水平</w:t>
                  </w:r>
                </w:p>
              </w:txbxContent>
            </v:textbox>
          </v:shape>
        </w:pict>
      </w:r>
    </w:p>
    <w:p w:rsidR="002916A8" w:rsidRDefault="002916A8" w:rsidP="00BB77D0">
      <w:pPr>
        <w:ind w:firstLine="110"/>
        <w:rPr>
          <w:rFonts w:ascii="宋体" w:eastAsia="宋体" w:hAnsi="宋体" w:hint="eastAsia"/>
          <w:sz w:val="24"/>
          <w:szCs w:val="24"/>
        </w:rPr>
      </w:pPr>
      <w:r>
        <w:rPr>
          <w:rFonts w:ascii="宋体" w:eastAsia="宋体" w:hAnsi="宋体"/>
          <w:noProof/>
          <w:sz w:val="24"/>
          <w:szCs w:val="24"/>
        </w:rPr>
        <w:pict>
          <v:shape id="_x0000_s1031" type="#_x0000_t32" style="position:absolute;left:0;text-align:left;margin-left:65.25pt;margin-top:22.75pt;width:0;height:45pt;flip:y;z-index:251665408" o:connectortype="straight">
            <v:stroke endarrow="block"/>
          </v:shape>
        </w:pict>
      </w:r>
      <w:r>
        <w:rPr>
          <w:rFonts w:ascii="宋体" w:eastAsia="宋体" w:hAnsi="宋体"/>
          <w:noProof/>
          <w:sz w:val="24"/>
          <w:szCs w:val="24"/>
        </w:rPr>
        <w:pict>
          <v:shape id="_x0000_s1030" type="#_x0000_t32" style="position:absolute;left:0;text-align:left;margin-left:95.25pt;margin-top:5.5pt;width:51.9pt;height:24.15pt;z-index:251664384" o:connectortype="straight">
            <v:stroke endarrow="block"/>
          </v:shape>
        </w:pict>
      </w:r>
      <w:r>
        <w:rPr>
          <w:rFonts w:ascii="宋体" w:eastAsia="宋体" w:hAnsi="宋体"/>
          <w:noProof/>
          <w:sz w:val="24"/>
          <w:szCs w:val="24"/>
        </w:rPr>
        <w:pict>
          <v:shape id="_x0000_s1028" type="#_x0000_t202" style="position:absolute;left:0;text-align:left;margin-left:147.15pt;margin-top:22.75pt;width:221.85pt;height:37.35pt;z-index:251662336;mso-width-relative:margin;mso-height-relative:margin" strokecolor="white [3212]">
            <v:textbox>
              <w:txbxContent>
                <w:p w:rsidR="002916A8" w:rsidRPr="002916A8" w:rsidRDefault="002916A8" w:rsidP="002916A8">
                  <w:pPr>
                    <w:rPr>
                      <w:rFonts w:ascii="宋体" w:eastAsia="宋体" w:hAnsi="宋体"/>
                      <w:sz w:val="24"/>
                      <w:szCs w:val="24"/>
                    </w:rPr>
                  </w:pPr>
                  <w:r>
                    <w:rPr>
                      <w:rFonts w:ascii="宋体" w:eastAsia="宋体" w:hAnsi="宋体" w:hint="eastAsia"/>
                      <w:sz w:val="24"/>
                      <w:szCs w:val="24"/>
                    </w:rPr>
                    <w:t>走出去：投资、合作</w:t>
                  </w:r>
                </w:p>
              </w:txbxContent>
            </v:textbox>
          </v:shape>
        </w:pict>
      </w:r>
    </w:p>
    <w:p w:rsidR="002916A8" w:rsidRDefault="002916A8" w:rsidP="00BB77D0">
      <w:pPr>
        <w:ind w:firstLine="110"/>
        <w:rPr>
          <w:rFonts w:ascii="宋体" w:eastAsia="宋体" w:hAnsi="宋体" w:hint="eastAsia"/>
          <w:sz w:val="24"/>
          <w:szCs w:val="24"/>
        </w:rPr>
      </w:pPr>
    </w:p>
    <w:p w:rsidR="002916A8" w:rsidRDefault="000F357F" w:rsidP="00BB77D0">
      <w:pPr>
        <w:ind w:firstLine="110"/>
        <w:rPr>
          <w:rFonts w:ascii="宋体" w:eastAsia="宋体" w:hAnsi="宋体" w:hint="eastAsia"/>
          <w:sz w:val="24"/>
          <w:szCs w:val="24"/>
        </w:rPr>
      </w:pPr>
      <w:r>
        <w:rPr>
          <w:rFonts w:ascii="宋体" w:eastAsia="宋体" w:hAnsi="宋体"/>
          <w:noProof/>
          <w:sz w:val="24"/>
          <w:szCs w:val="24"/>
        </w:rPr>
        <w:pict>
          <v:shape id="_x0000_s1032" type="#_x0000_t202" style="position:absolute;left:0;text-align:left;margin-left:36.15pt;margin-top:20.55pt;width:219.6pt;height:23.25pt;z-index:251666432;mso-width-relative:margin;mso-height-relative:margin" strokecolor="white [3212]">
            <v:textbox>
              <w:txbxContent>
                <w:p w:rsidR="000F357F" w:rsidRPr="002916A8" w:rsidRDefault="000F357F" w:rsidP="002916A8">
                  <w:pPr>
                    <w:rPr>
                      <w:rFonts w:ascii="宋体" w:eastAsia="宋体" w:hAnsi="宋体"/>
                      <w:sz w:val="24"/>
                      <w:szCs w:val="24"/>
                    </w:rPr>
                  </w:pPr>
                  <w:r>
                    <w:rPr>
                      <w:rFonts w:ascii="宋体" w:eastAsia="宋体" w:hAnsi="宋体" w:hint="eastAsia"/>
                      <w:sz w:val="24"/>
                      <w:szCs w:val="24"/>
                    </w:rPr>
                    <w:t>改革开放：独立自主、自力更生</w:t>
                  </w:r>
                </w:p>
              </w:txbxContent>
            </v:textbox>
          </v:shape>
        </w:pict>
      </w:r>
    </w:p>
    <w:p w:rsidR="002916A8" w:rsidRDefault="002916A8" w:rsidP="00BB77D0">
      <w:pPr>
        <w:ind w:firstLine="110"/>
        <w:rPr>
          <w:rFonts w:ascii="宋体" w:eastAsia="宋体" w:hAnsi="宋体" w:hint="eastAsia"/>
          <w:sz w:val="24"/>
          <w:szCs w:val="24"/>
        </w:rPr>
      </w:pPr>
    </w:p>
    <w:p w:rsidR="002916A8" w:rsidRPr="002916A8" w:rsidRDefault="002916A8" w:rsidP="00BB77D0">
      <w:pPr>
        <w:ind w:firstLine="110"/>
        <w:rPr>
          <w:rFonts w:ascii="宋体" w:eastAsia="宋体" w:hAnsi="宋体" w:hint="eastAsia"/>
          <w:sz w:val="24"/>
          <w:szCs w:val="24"/>
        </w:rPr>
      </w:pPr>
    </w:p>
    <w:p w:rsidR="00BB77D0" w:rsidRPr="002D76E4" w:rsidRDefault="00BB77D0" w:rsidP="00BB77D0">
      <w:pPr>
        <w:ind w:firstLine="110"/>
        <w:rPr>
          <w:rFonts w:ascii="宋体" w:eastAsia="宋体" w:hAnsi="宋体" w:hint="eastAsia"/>
          <w:b/>
          <w:sz w:val="36"/>
          <w:szCs w:val="24"/>
        </w:rPr>
      </w:pPr>
      <w:r w:rsidRPr="002D76E4">
        <w:rPr>
          <w:rFonts w:ascii="宋体" w:eastAsia="宋体" w:hAnsi="宋体" w:hint="eastAsia"/>
          <w:b/>
          <w:sz w:val="36"/>
          <w:szCs w:val="24"/>
        </w:rPr>
        <w:t>教学过程</w:t>
      </w:r>
    </w:p>
    <w:p w:rsidR="00BB77D0" w:rsidRPr="002D76E4" w:rsidRDefault="00BB77D0" w:rsidP="00BB77D0">
      <w:pPr>
        <w:ind w:firstLine="110"/>
        <w:rPr>
          <w:rFonts w:ascii="宋体" w:eastAsia="宋体" w:hAnsi="宋体" w:hint="eastAsia"/>
          <w:b/>
          <w:sz w:val="24"/>
          <w:szCs w:val="24"/>
        </w:rPr>
      </w:pPr>
      <w:r w:rsidRPr="002D76E4">
        <w:rPr>
          <w:rFonts w:ascii="宋体" w:eastAsia="宋体" w:hAnsi="宋体" w:hint="eastAsia"/>
          <w:b/>
          <w:sz w:val="24"/>
          <w:szCs w:val="24"/>
        </w:rPr>
        <w:t xml:space="preserve"> 1.导入新课：</w:t>
      </w:r>
    </w:p>
    <w:p w:rsidR="00BB77D0" w:rsidRPr="008D5AA5" w:rsidRDefault="00BB77D0" w:rsidP="00BB77D0">
      <w:pPr>
        <w:ind w:firstLine="110"/>
        <w:rPr>
          <w:rFonts w:ascii="宋体" w:eastAsia="宋体" w:hAnsi="宋体" w:hint="eastAsia"/>
          <w:sz w:val="24"/>
          <w:szCs w:val="24"/>
        </w:rPr>
      </w:pPr>
      <w:r w:rsidRPr="008D5AA5">
        <w:rPr>
          <w:rFonts w:ascii="宋体" w:eastAsia="宋体" w:hAnsi="宋体" w:hint="eastAsia"/>
          <w:sz w:val="24"/>
          <w:szCs w:val="24"/>
        </w:rPr>
        <w:t xml:space="preserve">   </w:t>
      </w:r>
      <w:r w:rsidR="00762386" w:rsidRPr="008D5AA5">
        <w:rPr>
          <w:rFonts w:ascii="宋体" w:eastAsia="宋体" w:hAnsi="宋体" w:hint="eastAsia"/>
          <w:sz w:val="24"/>
          <w:szCs w:val="24"/>
        </w:rPr>
        <w:t>课前播放</w:t>
      </w:r>
      <w:r w:rsidR="00762386">
        <w:rPr>
          <w:rFonts w:ascii="宋体" w:eastAsia="宋体" w:hAnsi="宋体" w:hint="eastAsia"/>
          <w:sz w:val="24"/>
          <w:szCs w:val="24"/>
        </w:rPr>
        <w:t>此</w:t>
      </w:r>
      <w:r w:rsidR="00762386" w:rsidRPr="00762386">
        <w:rPr>
          <w:rFonts w:ascii="宋体" w:eastAsia="宋体" w:hAnsi="宋体" w:hint="eastAsia"/>
          <w:sz w:val="24"/>
          <w:szCs w:val="24"/>
        </w:rPr>
        <w:t>2013年9月29日，中国（上海）自由贸易试验区挂牌仪式在上海外高桥保税区举行的新闻</w:t>
      </w:r>
      <w:r w:rsidR="00762386">
        <w:rPr>
          <w:rFonts w:ascii="宋体" w:eastAsia="宋体" w:hAnsi="宋体" w:hint="eastAsia"/>
          <w:sz w:val="24"/>
          <w:szCs w:val="24"/>
        </w:rPr>
        <w:t>新闻背景。</w:t>
      </w:r>
    </w:p>
    <w:p w:rsidR="00BB77D0" w:rsidRPr="002D76E4" w:rsidRDefault="00BB77D0" w:rsidP="00BB77D0">
      <w:pPr>
        <w:ind w:firstLine="110"/>
        <w:rPr>
          <w:rFonts w:ascii="宋体" w:eastAsia="宋体" w:hAnsi="宋体" w:hint="eastAsia"/>
          <w:b/>
          <w:sz w:val="24"/>
          <w:szCs w:val="24"/>
        </w:rPr>
      </w:pPr>
      <w:r w:rsidRPr="002D76E4">
        <w:rPr>
          <w:rFonts w:ascii="宋体" w:eastAsia="宋体" w:hAnsi="宋体" w:hint="eastAsia"/>
          <w:b/>
          <w:sz w:val="24"/>
          <w:szCs w:val="24"/>
        </w:rPr>
        <w:t>2.展示学习目标</w:t>
      </w:r>
      <w:r w:rsidR="00762386">
        <w:rPr>
          <w:rFonts w:ascii="宋体" w:eastAsia="宋体" w:hAnsi="宋体" w:hint="eastAsia"/>
          <w:b/>
          <w:sz w:val="24"/>
          <w:szCs w:val="24"/>
        </w:rPr>
        <w:t>，学生自学教材</w:t>
      </w:r>
    </w:p>
    <w:p w:rsidR="00BB77D0" w:rsidRPr="002D76E4" w:rsidRDefault="00BB77D0" w:rsidP="00BB77D0">
      <w:pPr>
        <w:ind w:firstLine="110"/>
        <w:rPr>
          <w:rFonts w:ascii="宋体" w:eastAsia="宋体" w:hAnsi="宋体" w:hint="eastAsia"/>
          <w:b/>
          <w:sz w:val="24"/>
          <w:szCs w:val="24"/>
        </w:rPr>
      </w:pPr>
      <w:r w:rsidRPr="002D76E4">
        <w:rPr>
          <w:rFonts w:ascii="宋体" w:eastAsia="宋体" w:hAnsi="宋体" w:hint="eastAsia"/>
          <w:b/>
          <w:sz w:val="24"/>
          <w:szCs w:val="24"/>
        </w:rPr>
        <w:t>3.推进新课</w:t>
      </w:r>
    </w:p>
    <w:p w:rsidR="00BB77D0" w:rsidRPr="002D76E4" w:rsidRDefault="00BB77D0" w:rsidP="00BB77D0">
      <w:pPr>
        <w:ind w:firstLine="110"/>
        <w:rPr>
          <w:rFonts w:ascii="宋体" w:eastAsia="宋体" w:hAnsi="宋体"/>
          <w:b/>
          <w:sz w:val="24"/>
          <w:szCs w:val="24"/>
        </w:rPr>
      </w:pPr>
      <w:r w:rsidRPr="002D76E4">
        <w:rPr>
          <w:rFonts w:ascii="宋体" w:eastAsia="宋体" w:hAnsi="宋体" w:hint="eastAsia"/>
          <w:b/>
          <w:sz w:val="24"/>
          <w:szCs w:val="24"/>
        </w:rPr>
        <w:t>活动一：</w:t>
      </w:r>
      <w:r w:rsidR="004B73F5">
        <w:rPr>
          <w:rFonts w:ascii="宋体" w:eastAsia="宋体" w:hAnsi="宋体" w:hint="eastAsia"/>
          <w:b/>
          <w:sz w:val="24"/>
          <w:szCs w:val="24"/>
        </w:rPr>
        <w:t>记准三大世界经济组织</w:t>
      </w:r>
    </w:p>
    <w:p w:rsidR="00762386" w:rsidRPr="00762386" w:rsidRDefault="00762386" w:rsidP="00762386">
      <w:pPr>
        <w:ind w:firstLine="110"/>
        <w:rPr>
          <w:rFonts w:ascii="宋体" w:eastAsia="宋体" w:hAnsi="宋体"/>
          <w:sz w:val="24"/>
          <w:szCs w:val="24"/>
        </w:rPr>
      </w:pPr>
      <w:r w:rsidRPr="00762386">
        <w:rPr>
          <w:rFonts w:ascii="宋体" w:eastAsia="宋体" w:hAnsi="宋体" w:hint="eastAsia"/>
          <w:sz w:val="24"/>
          <w:szCs w:val="24"/>
        </w:rPr>
        <w:t xml:space="preserve">自贸区的成立得到了许多国家和国际组织的关注，其中有一些提出设立办事机构的申请。 </w:t>
      </w:r>
    </w:p>
    <w:p w:rsidR="00762386" w:rsidRPr="00762386" w:rsidRDefault="00762386" w:rsidP="00762386">
      <w:pPr>
        <w:ind w:firstLine="110"/>
        <w:rPr>
          <w:rFonts w:ascii="宋体" w:eastAsia="宋体" w:hAnsi="宋体"/>
          <w:sz w:val="24"/>
          <w:szCs w:val="24"/>
        </w:rPr>
      </w:pPr>
      <w:r w:rsidRPr="00762386">
        <w:rPr>
          <w:rFonts w:ascii="宋体" w:eastAsia="宋体" w:hAnsi="宋体" w:hint="eastAsia"/>
          <w:sz w:val="24"/>
          <w:szCs w:val="24"/>
        </w:rPr>
        <w:t xml:space="preserve">  亚太经合组织、世界银行 </w:t>
      </w:r>
    </w:p>
    <w:p w:rsidR="00762386" w:rsidRPr="00762386" w:rsidRDefault="00762386" w:rsidP="00762386">
      <w:pPr>
        <w:ind w:firstLine="110"/>
        <w:rPr>
          <w:rFonts w:ascii="宋体" w:eastAsia="宋体" w:hAnsi="宋体"/>
          <w:sz w:val="24"/>
          <w:szCs w:val="24"/>
        </w:rPr>
      </w:pPr>
      <w:r w:rsidRPr="00762386">
        <w:rPr>
          <w:rFonts w:ascii="宋体" w:eastAsia="宋体" w:hAnsi="宋体" w:hint="eastAsia"/>
          <w:sz w:val="24"/>
          <w:szCs w:val="24"/>
        </w:rPr>
        <w:t xml:space="preserve">  IMF、APEC、WTO、 </w:t>
      </w:r>
    </w:p>
    <w:p w:rsidR="00762386" w:rsidRPr="00762386" w:rsidRDefault="00762386" w:rsidP="00762386">
      <w:pPr>
        <w:ind w:firstLine="110"/>
        <w:rPr>
          <w:rFonts w:ascii="宋体" w:eastAsia="宋体" w:hAnsi="宋体"/>
          <w:sz w:val="24"/>
          <w:szCs w:val="24"/>
        </w:rPr>
      </w:pPr>
      <w:r w:rsidRPr="00762386">
        <w:rPr>
          <w:rFonts w:ascii="宋体" w:eastAsia="宋体" w:hAnsi="宋体" w:hint="eastAsia"/>
          <w:sz w:val="24"/>
          <w:szCs w:val="24"/>
        </w:rPr>
        <w:lastRenderedPageBreak/>
        <w:t xml:space="preserve">  比荷卢经济联盟、博鳌亚洲论坛 </w:t>
      </w:r>
    </w:p>
    <w:p w:rsidR="00BB77D0" w:rsidRDefault="00762386" w:rsidP="00762386">
      <w:pPr>
        <w:ind w:firstLine="110"/>
        <w:rPr>
          <w:rFonts w:ascii="宋体" w:eastAsia="宋体" w:hAnsi="宋体" w:hint="eastAsia"/>
          <w:sz w:val="24"/>
          <w:szCs w:val="24"/>
        </w:rPr>
      </w:pPr>
      <w:r w:rsidRPr="00762386">
        <w:rPr>
          <w:rFonts w:ascii="宋体" w:eastAsia="宋体" w:hAnsi="宋体" w:hint="eastAsia"/>
          <w:sz w:val="24"/>
          <w:szCs w:val="24"/>
        </w:rPr>
        <w:t xml:space="preserve">  联合国协会世界联合会、欧盟</w:t>
      </w:r>
    </w:p>
    <w:p w:rsidR="00762386" w:rsidRDefault="00762386" w:rsidP="00762386">
      <w:pPr>
        <w:ind w:firstLine="110"/>
        <w:rPr>
          <w:rFonts w:ascii="宋体" w:eastAsia="宋体" w:hAnsi="宋体" w:hint="eastAsia"/>
          <w:sz w:val="24"/>
          <w:szCs w:val="24"/>
        </w:rPr>
      </w:pPr>
      <w:r>
        <w:rPr>
          <w:rFonts w:ascii="宋体" w:eastAsia="宋体" w:hAnsi="宋体" w:hint="eastAsia"/>
          <w:sz w:val="24"/>
          <w:szCs w:val="24"/>
        </w:rPr>
        <w:t>情境问题：</w:t>
      </w:r>
    </w:p>
    <w:p w:rsidR="00762386" w:rsidRDefault="00762386" w:rsidP="00762386">
      <w:pPr>
        <w:ind w:firstLineChars="195" w:firstLine="468"/>
        <w:rPr>
          <w:rFonts w:ascii="宋体" w:eastAsia="宋体" w:hAnsi="宋体" w:hint="eastAsia"/>
          <w:sz w:val="24"/>
          <w:szCs w:val="24"/>
        </w:rPr>
      </w:pPr>
      <w:r>
        <w:rPr>
          <w:rFonts w:ascii="宋体" w:eastAsia="宋体" w:hAnsi="宋体" w:hint="eastAsia"/>
          <w:sz w:val="24"/>
          <w:szCs w:val="24"/>
        </w:rPr>
        <w:t>1.在以上老师猜想的可能关注自贸区成立的国家组织中，谁最有可能？（经济组织）。</w:t>
      </w:r>
    </w:p>
    <w:p w:rsidR="00762386" w:rsidRDefault="00762386" w:rsidP="00762386">
      <w:pPr>
        <w:ind w:firstLineChars="195" w:firstLine="468"/>
        <w:rPr>
          <w:rFonts w:ascii="宋体" w:eastAsia="宋体" w:hAnsi="宋体" w:hint="eastAsia"/>
          <w:sz w:val="24"/>
          <w:szCs w:val="24"/>
        </w:rPr>
      </w:pPr>
      <w:r>
        <w:rPr>
          <w:rFonts w:ascii="宋体" w:eastAsia="宋体" w:hAnsi="宋体" w:hint="eastAsia"/>
          <w:sz w:val="24"/>
          <w:szCs w:val="24"/>
        </w:rPr>
        <w:t>2.在这些国际经济组织中世界性的都有谁？（世界银行、国际货币基金组织、世界贸易组织）</w:t>
      </w:r>
    </w:p>
    <w:p w:rsidR="0046514F" w:rsidRDefault="00762386" w:rsidP="004B73F5">
      <w:pPr>
        <w:ind w:firstLineChars="195" w:firstLine="468"/>
        <w:rPr>
          <w:rFonts w:ascii="宋体" w:eastAsia="宋体" w:hAnsi="宋体" w:hint="eastAsia"/>
          <w:sz w:val="24"/>
          <w:szCs w:val="24"/>
        </w:rPr>
      </w:pPr>
      <w:r>
        <w:rPr>
          <w:rFonts w:ascii="宋体" w:eastAsia="宋体" w:hAnsi="宋体" w:hint="eastAsia"/>
          <w:sz w:val="24"/>
          <w:szCs w:val="24"/>
        </w:rPr>
        <w:t>3.希望学生能指出</w:t>
      </w:r>
      <w:r w:rsidR="004B73F5">
        <w:rPr>
          <w:rFonts w:ascii="宋体" w:eastAsia="宋体" w:hAnsi="宋体" w:hint="eastAsia"/>
          <w:sz w:val="24"/>
          <w:szCs w:val="24"/>
        </w:rPr>
        <w:t>世界三大国际经济组织的英文缩写的错误</w:t>
      </w:r>
    </w:p>
    <w:p w:rsidR="00762386" w:rsidRPr="004B73F5" w:rsidRDefault="0046514F" w:rsidP="0046514F">
      <w:pPr>
        <w:ind w:firstLineChars="195" w:firstLine="429"/>
        <w:rPr>
          <w:rFonts w:hint="eastAsia"/>
        </w:rPr>
      </w:pPr>
      <w:r>
        <w:rPr>
          <w:rFonts w:hint="eastAsia"/>
          <w:bCs/>
        </w:rPr>
        <w:t>“</w:t>
      </w:r>
      <w:r w:rsidR="004B73F5" w:rsidRPr="004B73F5">
        <w:rPr>
          <w:rFonts w:hint="eastAsia"/>
          <w:bCs/>
        </w:rPr>
        <w:t>WTO</w:t>
      </w:r>
      <w:r w:rsidR="004B73F5" w:rsidRPr="004B73F5">
        <w:rPr>
          <w:rFonts w:hint="eastAsia"/>
          <w:bCs/>
        </w:rPr>
        <w:t>、</w:t>
      </w:r>
      <w:r w:rsidR="004B73F5" w:rsidRPr="004B73F5">
        <w:rPr>
          <w:rFonts w:hint="eastAsia"/>
          <w:bCs/>
        </w:rPr>
        <w:t>IBF</w:t>
      </w:r>
      <w:r w:rsidR="004B73F5" w:rsidRPr="004B73F5">
        <w:rPr>
          <w:rFonts w:hint="eastAsia"/>
          <w:bCs/>
        </w:rPr>
        <w:t>、</w:t>
      </w:r>
      <w:r w:rsidR="004B73F5" w:rsidRPr="004B73F5">
        <w:rPr>
          <w:rFonts w:hint="eastAsia"/>
          <w:bCs/>
        </w:rPr>
        <w:t xml:space="preserve">WBG </w:t>
      </w:r>
      <w:r>
        <w:rPr>
          <w:rFonts w:hint="eastAsia"/>
          <w:bCs/>
        </w:rPr>
        <w:t>“正确的是：</w:t>
      </w:r>
      <w:r>
        <w:rPr>
          <w:rFonts w:hint="eastAsia"/>
          <w:bCs/>
        </w:rPr>
        <w:t>WTO   IMF    WB</w:t>
      </w:r>
    </w:p>
    <w:p w:rsidR="004B73F5" w:rsidRPr="004B73F5" w:rsidRDefault="004B73F5" w:rsidP="004B73F5">
      <w:pPr>
        <w:ind w:firstLineChars="95" w:firstLine="228"/>
        <w:rPr>
          <w:rFonts w:ascii="宋体" w:eastAsia="宋体" w:hAnsi="宋体" w:hint="eastAsia"/>
          <w:sz w:val="24"/>
          <w:szCs w:val="24"/>
        </w:rPr>
      </w:pPr>
      <w:r w:rsidRPr="004B73F5">
        <w:rPr>
          <w:rFonts w:ascii="宋体" w:eastAsia="宋体" w:hAnsi="宋体" w:hint="eastAsia"/>
          <w:sz w:val="24"/>
          <w:szCs w:val="24"/>
        </w:rPr>
        <w:t>练习：</w:t>
      </w:r>
    </w:p>
    <w:p w:rsidR="004B73F5" w:rsidRPr="004B73F5" w:rsidRDefault="004B73F5" w:rsidP="004B73F5">
      <w:pPr>
        <w:ind w:firstLineChars="95" w:firstLine="228"/>
        <w:rPr>
          <w:rFonts w:ascii="宋体" w:eastAsia="宋体" w:hAnsi="宋体"/>
          <w:sz w:val="24"/>
          <w:szCs w:val="24"/>
        </w:rPr>
      </w:pPr>
      <w:r w:rsidRPr="004B73F5">
        <w:rPr>
          <w:rFonts w:ascii="宋体" w:eastAsia="宋体" w:hAnsi="宋体" w:hint="eastAsia"/>
          <w:sz w:val="24"/>
          <w:szCs w:val="24"/>
        </w:rPr>
        <w:t>今年是我国加入世界贸易组织10周年。10年来，我国平均关税从15.3%降到了9.8%。积极削减关税体现了我国遵循世贸组织的</w:t>
      </w:r>
      <w:r>
        <w:rPr>
          <w:rFonts w:ascii="宋体" w:eastAsia="宋体" w:hAnsi="宋体" w:hint="eastAsia"/>
          <w:sz w:val="24"/>
          <w:szCs w:val="24"/>
        </w:rPr>
        <w:t>（B</w:t>
      </w:r>
      <w:r>
        <w:rPr>
          <w:rFonts w:ascii="宋体" w:eastAsia="宋体" w:hAnsi="宋体"/>
          <w:sz w:val="24"/>
          <w:szCs w:val="24"/>
        </w:rPr>
        <w:t>）</w:t>
      </w:r>
    </w:p>
    <w:p w:rsidR="004B73F5" w:rsidRDefault="004B73F5" w:rsidP="004B73F5">
      <w:pPr>
        <w:ind w:firstLine="110"/>
        <w:rPr>
          <w:rFonts w:ascii="宋体" w:eastAsia="宋体" w:hAnsi="宋体" w:hint="eastAsia"/>
          <w:sz w:val="24"/>
          <w:szCs w:val="24"/>
        </w:rPr>
      </w:pPr>
      <w:r w:rsidRPr="004B73F5">
        <w:rPr>
          <w:rFonts w:ascii="宋体" w:eastAsia="宋体" w:hAnsi="宋体"/>
          <w:sz w:val="24"/>
          <w:szCs w:val="24"/>
        </w:rPr>
        <w:t xml:space="preserve">     A</w:t>
      </w:r>
      <w:r w:rsidRPr="004B73F5">
        <w:rPr>
          <w:rFonts w:ascii="宋体" w:eastAsia="宋体" w:hAnsi="宋体" w:hint="eastAsia"/>
          <w:sz w:val="24"/>
          <w:szCs w:val="24"/>
        </w:rPr>
        <w:t xml:space="preserve">．非歧视原则        </w:t>
      </w:r>
      <w:r w:rsidRPr="004B73F5">
        <w:rPr>
          <w:rFonts w:ascii="宋体" w:eastAsia="宋体" w:hAnsi="宋体"/>
          <w:sz w:val="24"/>
          <w:szCs w:val="24"/>
        </w:rPr>
        <w:t>B</w:t>
      </w:r>
      <w:r w:rsidRPr="004B73F5">
        <w:rPr>
          <w:rFonts w:ascii="宋体" w:eastAsia="宋体" w:hAnsi="宋体" w:hint="eastAsia"/>
          <w:sz w:val="24"/>
          <w:szCs w:val="24"/>
        </w:rPr>
        <w:t>．自由贸易原</w:t>
      </w:r>
      <w:r>
        <w:rPr>
          <w:rFonts w:ascii="宋体" w:eastAsia="宋体" w:hAnsi="宋体" w:hint="eastAsia"/>
          <w:sz w:val="24"/>
          <w:szCs w:val="24"/>
        </w:rPr>
        <w:t>则</w:t>
      </w:r>
    </w:p>
    <w:p w:rsidR="004B73F5" w:rsidRDefault="004B73F5" w:rsidP="004B73F5">
      <w:pPr>
        <w:ind w:firstLineChars="295" w:firstLine="708"/>
        <w:rPr>
          <w:rFonts w:ascii="宋体" w:eastAsia="宋体" w:hAnsi="宋体" w:hint="eastAsia"/>
          <w:sz w:val="24"/>
          <w:szCs w:val="24"/>
        </w:rPr>
      </w:pPr>
      <w:r w:rsidRPr="004B73F5">
        <w:rPr>
          <w:rFonts w:ascii="宋体" w:eastAsia="宋体" w:hAnsi="宋体"/>
          <w:sz w:val="24"/>
          <w:szCs w:val="24"/>
        </w:rPr>
        <w:t>C</w:t>
      </w:r>
      <w:r w:rsidRPr="004B73F5">
        <w:rPr>
          <w:rFonts w:ascii="宋体" w:eastAsia="宋体" w:hAnsi="宋体" w:hint="eastAsia"/>
          <w:sz w:val="24"/>
          <w:szCs w:val="24"/>
        </w:rPr>
        <w:t xml:space="preserve">．透明度原则        </w:t>
      </w:r>
      <w:r w:rsidRPr="004B73F5">
        <w:rPr>
          <w:rFonts w:ascii="宋体" w:eastAsia="宋体" w:hAnsi="宋体"/>
          <w:sz w:val="24"/>
          <w:szCs w:val="24"/>
        </w:rPr>
        <w:t>D</w:t>
      </w:r>
      <w:r w:rsidRPr="004B73F5">
        <w:rPr>
          <w:rFonts w:ascii="宋体" w:eastAsia="宋体" w:hAnsi="宋体" w:hint="eastAsia"/>
          <w:sz w:val="24"/>
          <w:szCs w:val="24"/>
        </w:rPr>
        <w:t>．国民待遇原则</w:t>
      </w:r>
    </w:p>
    <w:p w:rsidR="004B73F5" w:rsidRPr="004B73F5" w:rsidRDefault="004B73F5" w:rsidP="004B73F5">
      <w:pPr>
        <w:ind w:firstLineChars="100" w:firstLine="240"/>
        <w:rPr>
          <w:rFonts w:ascii="宋体" w:eastAsia="宋体" w:hAnsi="宋体"/>
          <w:bCs/>
          <w:sz w:val="24"/>
          <w:szCs w:val="24"/>
        </w:rPr>
      </w:pPr>
      <w:r w:rsidRPr="004B73F5">
        <w:rPr>
          <w:rFonts w:ascii="宋体" w:eastAsia="宋体" w:hAnsi="宋体" w:hint="eastAsia"/>
          <w:bCs/>
          <w:sz w:val="24"/>
          <w:szCs w:val="24"/>
        </w:rPr>
        <w:t>问题拓展：非歧视原则</w:t>
      </w:r>
      <w:r>
        <w:rPr>
          <w:rFonts w:ascii="宋体" w:eastAsia="宋体" w:hAnsi="宋体" w:hint="eastAsia"/>
          <w:bCs/>
          <w:sz w:val="24"/>
          <w:szCs w:val="24"/>
        </w:rPr>
        <w:t>是世界贸易组织最重要的原则</w:t>
      </w:r>
      <w:r w:rsidRPr="004B73F5">
        <w:rPr>
          <w:rFonts w:ascii="宋体" w:eastAsia="宋体" w:hAnsi="宋体" w:hint="eastAsia"/>
          <w:bCs/>
          <w:sz w:val="24"/>
          <w:szCs w:val="24"/>
        </w:rPr>
        <w:t>:</w:t>
      </w:r>
    </w:p>
    <w:p w:rsidR="004B73F5" w:rsidRPr="004B73F5" w:rsidRDefault="004B73F5" w:rsidP="004B73F5">
      <w:pPr>
        <w:ind w:firstLineChars="295" w:firstLine="708"/>
        <w:rPr>
          <w:rFonts w:ascii="宋体" w:eastAsia="宋体" w:hAnsi="宋体"/>
          <w:sz w:val="24"/>
          <w:szCs w:val="24"/>
        </w:rPr>
      </w:pPr>
      <w:r w:rsidRPr="004B73F5">
        <w:rPr>
          <w:rFonts w:ascii="宋体" w:eastAsia="宋体" w:hAnsi="宋体" w:hint="eastAsia"/>
          <w:bCs/>
          <w:sz w:val="24"/>
          <w:szCs w:val="24"/>
        </w:rPr>
        <w:t xml:space="preserve">   （引导学生理解什么是“最惠国待遇原则、国民待遇原则”）</w:t>
      </w:r>
    </w:p>
    <w:p w:rsidR="00BB77D0" w:rsidRDefault="00BB77D0" w:rsidP="00BB77D0">
      <w:pPr>
        <w:ind w:firstLine="110"/>
        <w:rPr>
          <w:rFonts w:ascii="宋体" w:eastAsia="宋体" w:hAnsi="宋体" w:hint="eastAsia"/>
          <w:b/>
          <w:sz w:val="24"/>
          <w:szCs w:val="24"/>
        </w:rPr>
      </w:pPr>
      <w:r w:rsidRPr="002D76E4">
        <w:rPr>
          <w:rFonts w:ascii="宋体" w:eastAsia="宋体" w:hAnsi="宋体" w:hint="eastAsia"/>
          <w:b/>
          <w:sz w:val="24"/>
          <w:szCs w:val="24"/>
        </w:rPr>
        <w:t>活动二：</w:t>
      </w:r>
      <w:r w:rsidR="004B73F5">
        <w:rPr>
          <w:rFonts w:ascii="宋体" w:eastAsia="宋体" w:hAnsi="宋体" w:hint="eastAsia"/>
          <w:b/>
          <w:sz w:val="24"/>
          <w:szCs w:val="24"/>
        </w:rPr>
        <w:t>寻找“引进来”的提升举措</w:t>
      </w:r>
    </w:p>
    <w:p w:rsidR="004B73F5" w:rsidRPr="004B73F5" w:rsidRDefault="004B73F5" w:rsidP="00BB77D0">
      <w:pPr>
        <w:ind w:firstLine="110"/>
        <w:rPr>
          <w:rFonts w:ascii="宋体" w:eastAsia="宋体" w:hAnsi="宋体" w:hint="eastAsia"/>
          <w:sz w:val="24"/>
          <w:szCs w:val="24"/>
        </w:rPr>
      </w:pPr>
      <w:r>
        <w:rPr>
          <w:rFonts w:ascii="宋体" w:eastAsia="宋体" w:hAnsi="宋体" w:hint="eastAsia"/>
          <w:b/>
          <w:sz w:val="24"/>
          <w:szCs w:val="24"/>
        </w:rPr>
        <w:t xml:space="preserve">  </w:t>
      </w:r>
      <w:r w:rsidRPr="004B73F5">
        <w:rPr>
          <w:rFonts w:ascii="宋体" w:eastAsia="宋体" w:hAnsi="宋体" w:hint="eastAsia"/>
          <w:sz w:val="24"/>
          <w:szCs w:val="24"/>
        </w:rPr>
        <w:t>过度：PPT播放外国媒体对自贸区成立的高度评价</w:t>
      </w:r>
    </w:p>
    <w:p w:rsidR="004B73F5" w:rsidRPr="0046514F" w:rsidRDefault="004B73F5" w:rsidP="004B73F5">
      <w:pPr>
        <w:ind w:firstLine="110"/>
        <w:rPr>
          <w:rFonts w:ascii="宋体" w:eastAsia="宋体" w:hAnsi="宋体"/>
          <w:sz w:val="24"/>
          <w:szCs w:val="24"/>
        </w:rPr>
      </w:pPr>
      <w:r w:rsidRPr="004B73F5">
        <w:rPr>
          <w:rFonts w:ascii="宋体" w:eastAsia="宋体" w:hAnsi="宋体" w:hint="eastAsia"/>
          <w:sz w:val="24"/>
          <w:szCs w:val="24"/>
        </w:rPr>
        <w:t xml:space="preserve">  </w:t>
      </w:r>
      <w:r w:rsidRPr="0046514F">
        <w:rPr>
          <w:rFonts w:ascii="宋体" w:eastAsia="宋体" w:hAnsi="宋体" w:hint="eastAsia"/>
          <w:sz w:val="24"/>
          <w:szCs w:val="24"/>
        </w:rPr>
        <w:t xml:space="preserve">我国对外开放领域进一步扩大，截止到2012年我国允许外商投资的行业已占90%，包括制造业、商品服务、交通运输、房地产、影视出版业、科学研究、军工制造等。其中，制造业39.8%、房地产29.7%，排在后两位的分别是：海上石油污染清理与生态修复技术及相关产品开发和防沙漠化及沙漠治理技术。外商直接投资目前已实现32个省级行政区的全覆盖。山西、安徽、江西、河南、湖北和湖南6省共占10．32％，西部的重庆、四川、贵州、云南、西藏、陕西、甘肃、青海、宁夏和新疆，吸纳的投资占到了7．28％。 </w:t>
      </w:r>
    </w:p>
    <w:p w:rsidR="004B73F5" w:rsidRPr="004B73F5" w:rsidRDefault="004B73F5" w:rsidP="0046514F">
      <w:pPr>
        <w:ind w:firstLineChars="1695" w:firstLine="4068"/>
        <w:rPr>
          <w:rFonts w:ascii="宋体" w:eastAsia="宋体" w:hAnsi="宋体"/>
          <w:sz w:val="24"/>
          <w:szCs w:val="24"/>
        </w:rPr>
      </w:pPr>
      <w:r w:rsidRPr="004B73F5">
        <w:rPr>
          <w:rFonts w:ascii="宋体" w:eastAsia="宋体" w:hAnsi="宋体" w:hint="eastAsia"/>
          <w:bCs/>
          <w:sz w:val="24"/>
          <w:szCs w:val="24"/>
        </w:rPr>
        <w:t xml:space="preserve">——《2012年中国经济发展简报》 </w:t>
      </w:r>
    </w:p>
    <w:p w:rsidR="004B73F5" w:rsidRPr="002D76E4" w:rsidRDefault="004B73F5" w:rsidP="00BB77D0">
      <w:pPr>
        <w:ind w:firstLine="110"/>
        <w:rPr>
          <w:rFonts w:ascii="宋体" w:eastAsia="宋体" w:hAnsi="宋体" w:hint="eastAsia"/>
          <w:b/>
          <w:sz w:val="24"/>
          <w:szCs w:val="24"/>
        </w:rPr>
      </w:pPr>
    </w:p>
    <w:p w:rsidR="00BB77D0" w:rsidRDefault="0046514F" w:rsidP="00BB77D0">
      <w:pPr>
        <w:ind w:firstLine="110"/>
        <w:rPr>
          <w:rFonts w:ascii="宋体" w:eastAsia="宋体" w:hAnsi="宋体" w:hint="eastAsia"/>
          <w:sz w:val="24"/>
          <w:szCs w:val="24"/>
        </w:rPr>
      </w:pPr>
      <w:r>
        <w:rPr>
          <w:rFonts w:ascii="宋体" w:eastAsia="宋体" w:hAnsi="宋体" w:hint="eastAsia"/>
          <w:sz w:val="24"/>
          <w:szCs w:val="24"/>
        </w:rPr>
        <w:t>情境问题：找到我国在引进外资方面都还存在哪些有待改进的地方</w:t>
      </w:r>
      <w:r w:rsidR="008669DB">
        <w:rPr>
          <w:rFonts w:ascii="宋体" w:eastAsia="宋体" w:hAnsi="宋体" w:hint="eastAsia"/>
          <w:sz w:val="24"/>
          <w:szCs w:val="24"/>
        </w:rPr>
        <w:t>？</w:t>
      </w:r>
    </w:p>
    <w:p w:rsidR="0046514F" w:rsidRPr="008D5AA5" w:rsidRDefault="008669DB" w:rsidP="008669DB">
      <w:pPr>
        <w:ind w:firstLine="110"/>
        <w:rPr>
          <w:rFonts w:ascii="宋体" w:eastAsia="宋体" w:hAnsi="宋体" w:hint="eastAsia"/>
          <w:sz w:val="24"/>
          <w:szCs w:val="24"/>
        </w:rPr>
      </w:pPr>
      <w:r>
        <w:rPr>
          <w:rFonts w:ascii="宋体" w:eastAsia="宋体" w:hAnsi="宋体" w:hint="eastAsia"/>
          <w:sz w:val="24"/>
          <w:szCs w:val="24"/>
        </w:rPr>
        <w:t>回答：</w:t>
      </w:r>
      <w:r w:rsidRPr="008669DB">
        <w:rPr>
          <w:rFonts w:ascii="宋体" w:eastAsia="宋体" w:hAnsi="宋体" w:hint="eastAsia"/>
          <w:sz w:val="24"/>
          <w:szCs w:val="24"/>
        </w:rPr>
        <w:t xml:space="preserve">行业和地区分布不合理、技术创新作用不突出 、质量不高、领域有限 </w:t>
      </w:r>
    </w:p>
    <w:p w:rsidR="00BB77D0" w:rsidRPr="002D76E4" w:rsidRDefault="00BB77D0" w:rsidP="00BB77D0">
      <w:pPr>
        <w:ind w:firstLine="110"/>
        <w:rPr>
          <w:rFonts w:ascii="宋体" w:eastAsia="宋体" w:hAnsi="宋体" w:hint="eastAsia"/>
          <w:b/>
          <w:sz w:val="24"/>
          <w:szCs w:val="24"/>
        </w:rPr>
      </w:pPr>
      <w:r w:rsidRPr="002D76E4">
        <w:rPr>
          <w:rFonts w:ascii="宋体" w:eastAsia="宋体" w:hAnsi="宋体" w:hint="eastAsia"/>
          <w:b/>
          <w:sz w:val="24"/>
          <w:szCs w:val="24"/>
        </w:rPr>
        <w:t>活动三：</w:t>
      </w:r>
      <w:r w:rsidR="00EA7C70">
        <w:rPr>
          <w:rFonts w:ascii="宋体" w:eastAsia="宋体" w:hAnsi="宋体" w:hint="eastAsia"/>
          <w:b/>
          <w:sz w:val="24"/>
          <w:szCs w:val="24"/>
        </w:rPr>
        <w:t>找到自贸区中支持“走出去”的积极举措</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 xml:space="preserve">（一）负面清单：投资领域的“非禁即入” </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lastRenderedPageBreak/>
        <w:t xml:space="preserve">      除了清单上规定不能干的，其他都可以干，且不再需要政府事前审批。</w:t>
      </w:r>
      <w:r w:rsidRPr="00EA7C70">
        <w:rPr>
          <w:rFonts w:ascii="宋体" w:eastAsia="宋体" w:hAnsi="宋体"/>
          <w:sz w:val="24"/>
          <w:szCs w:val="24"/>
        </w:rPr>
        <w:t xml:space="preserve"> </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（二）境内关外：物尽其用、货畅其流</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 xml:space="preserve">      允许企业“先入区，再申报”。凡符合国际惯例的货物均畅通无阻，不存在关税壁垒和非关税壁垒。</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 xml:space="preserve">（三）服务业开放：“鲶鱼效应”惠及民生。 </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 xml:space="preserve">      金融、航运、商贸、专业、文化以及社会服务领域扩大开放，营造有利于各类投资者平等准入的市场环境。但依然静止博彩和色情行业 </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（四）金融创新：率先试行利率市场化</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 xml:space="preserve">      在试验区内，实现金融机构资产方价格实行市场化定价； </w:t>
      </w:r>
    </w:p>
    <w:p w:rsidR="00EA7C70" w:rsidRPr="00EA7C70" w:rsidRDefault="00EA7C70" w:rsidP="00EA7C70">
      <w:pPr>
        <w:spacing w:after="0"/>
        <w:ind w:firstLine="108"/>
        <w:rPr>
          <w:rFonts w:ascii="宋体" w:eastAsia="宋体" w:hAnsi="宋体"/>
          <w:sz w:val="24"/>
          <w:szCs w:val="24"/>
        </w:rPr>
      </w:pPr>
      <w:r w:rsidRPr="00EA7C70">
        <w:rPr>
          <w:rFonts w:ascii="宋体" w:eastAsia="宋体" w:hAnsi="宋体" w:hint="eastAsia"/>
          <w:sz w:val="24"/>
          <w:szCs w:val="24"/>
        </w:rPr>
        <w:t xml:space="preserve">（五）资本项目可兑换：助推人民币国际化 </w:t>
      </w:r>
    </w:p>
    <w:p w:rsidR="00EA7C70" w:rsidRDefault="00EA7C70" w:rsidP="00EA7C70">
      <w:pPr>
        <w:spacing w:after="0"/>
        <w:ind w:firstLine="108"/>
        <w:rPr>
          <w:rFonts w:ascii="宋体" w:eastAsia="宋体" w:hAnsi="宋体" w:hint="eastAsia"/>
          <w:sz w:val="24"/>
          <w:szCs w:val="24"/>
        </w:rPr>
      </w:pPr>
      <w:r w:rsidRPr="00EA7C70">
        <w:rPr>
          <w:rFonts w:ascii="宋体" w:eastAsia="宋体" w:hAnsi="宋体" w:hint="eastAsia"/>
          <w:sz w:val="24"/>
          <w:szCs w:val="24"/>
        </w:rPr>
        <w:t xml:space="preserve">      取消人民币出境额度限制，全面实现贸易投资便利化。鼓励企业充分利用境内外两种资源、两个市场，实现跨境融资自由化。 </w:t>
      </w:r>
    </w:p>
    <w:p w:rsidR="00EA7C70" w:rsidRPr="00EA7C70" w:rsidRDefault="00EA7C70" w:rsidP="00EA7C70">
      <w:pPr>
        <w:spacing w:after="0"/>
        <w:ind w:firstLine="108"/>
        <w:rPr>
          <w:rFonts w:ascii="宋体" w:eastAsia="宋体" w:hAnsi="宋体"/>
          <w:sz w:val="24"/>
          <w:szCs w:val="24"/>
        </w:rPr>
      </w:pPr>
    </w:p>
    <w:p w:rsidR="004358AB" w:rsidRPr="00AF60EF" w:rsidRDefault="00EA7C70" w:rsidP="00AF60EF">
      <w:pPr>
        <w:ind w:firstLine="110"/>
        <w:rPr>
          <w:rFonts w:ascii="宋体" w:eastAsia="宋体" w:hAnsi="宋体" w:hint="eastAsia"/>
          <w:sz w:val="24"/>
          <w:szCs w:val="24"/>
        </w:rPr>
      </w:pPr>
      <w:r w:rsidRPr="00AF60EF">
        <w:rPr>
          <w:rFonts w:ascii="宋体" w:eastAsia="宋体" w:hAnsi="宋体" w:hint="eastAsia"/>
          <w:sz w:val="24"/>
          <w:szCs w:val="24"/>
        </w:rPr>
        <w:t>情境问题：上海自贸区中，我们看到了哪种举措是在支持我国企业积极的走出国门，参与国际竞争和合作的？</w:t>
      </w:r>
    </w:p>
    <w:p w:rsidR="00AF60EF" w:rsidRPr="00AF60EF" w:rsidRDefault="00EA7C70" w:rsidP="00AF60EF">
      <w:pPr>
        <w:ind w:firstLine="110"/>
        <w:rPr>
          <w:rFonts w:ascii="宋体" w:eastAsia="宋体" w:hAnsi="宋体"/>
          <w:sz w:val="24"/>
          <w:szCs w:val="24"/>
        </w:rPr>
      </w:pPr>
      <w:r>
        <w:rPr>
          <w:rFonts w:ascii="宋体" w:eastAsia="宋体" w:hAnsi="宋体" w:hint="eastAsia"/>
          <w:sz w:val="24"/>
          <w:szCs w:val="24"/>
        </w:rPr>
        <w:t>“</w:t>
      </w:r>
      <w:r w:rsidRPr="00EA7C70">
        <w:rPr>
          <w:rFonts w:ascii="宋体" w:eastAsia="宋体" w:hAnsi="宋体" w:hint="eastAsia"/>
          <w:sz w:val="24"/>
          <w:szCs w:val="24"/>
        </w:rPr>
        <w:t>取消人民币出境额度限制</w:t>
      </w:r>
      <w:r>
        <w:rPr>
          <w:rFonts w:ascii="宋体" w:eastAsia="宋体" w:hAnsi="宋体" w:hint="eastAsia"/>
          <w:sz w:val="24"/>
          <w:szCs w:val="24"/>
        </w:rPr>
        <w:t>”是</w:t>
      </w:r>
      <w:r w:rsidRPr="00AF60EF">
        <w:rPr>
          <w:rFonts w:ascii="宋体" w:eastAsia="宋体" w:hAnsi="宋体" w:hint="eastAsia"/>
          <w:sz w:val="24"/>
          <w:szCs w:val="24"/>
        </w:rPr>
        <w:t>鼓励企业对外直接投资 ；“</w:t>
      </w:r>
      <w:r w:rsidRPr="00EA7C70">
        <w:rPr>
          <w:rFonts w:ascii="宋体" w:eastAsia="宋体" w:hAnsi="宋体" w:hint="eastAsia"/>
          <w:sz w:val="24"/>
          <w:szCs w:val="24"/>
        </w:rPr>
        <w:t>实现跨境融资自由化</w:t>
      </w:r>
      <w:r>
        <w:rPr>
          <w:rFonts w:ascii="宋体" w:eastAsia="宋体" w:hAnsi="宋体" w:hint="eastAsia"/>
          <w:sz w:val="24"/>
          <w:szCs w:val="24"/>
        </w:rPr>
        <w:t>”是</w:t>
      </w:r>
      <w:r w:rsidRPr="00AF60EF">
        <w:rPr>
          <w:rFonts w:ascii="宋体" w:eastAsia="宋体" w:hAnsi="宋体" w:hint="eastAsia"/>
          <w:sz w:val="24"/>
          <w:szCs w:val="24"/>
        </w:rPr>
        <w:t xml:space="preserve">积极开展国际合作 </w:t>
      </w:r>
      <w:r w:rsidR="00AF60EF" w:rsidRPr="00AF60EF">
        <w:rPr>
          <w:rFonts w:ascii="宋体" w:eastAsia="宋体" w:hAnsi="宋体" w:hint="eastAsia"/>
          <w:sz w:val="24"/>
          <w:szCs w:val="24"/>
        </w:rPr>
        <w:t>；“</w:t>
      </w:r>
      <w:r w:rsidR="00AF60EF" w:rsidRPr="00EA7C70">
        <w:rPr>
          <w:rFonts w:ascii="宋体" w:eastAsia="宋体" w:hAnsi="宋体" w:hint="eastAsia"/>
          <w:sz w:val="24"/>
          <w:szCs w:val="24"/>
        </w:rPr>
        <w:t>依然静止博彩和色情行业</w:t>
      </w:r>
      <w:r w:rsidR="00AF60EF">
        <w:rPr>
          <w:rFonts w:ascii="宋体" w:eastAsia="宋体" w:hAnsi="宋体" w:hint="eastAsia"/>
          <w:sz w:val="24"/>
          <w:szCs w:val="24"/>
        </w:rPr>
        <w:t>”</w:t>
      </w:r>
      <w:r w:rsidR="00AF60EF" w:rsidRPr="00AF60EF">
        <w:rPr>
          <w:rFonts w:ascii="宋体" w:eastAsia="宋体" w:hAnsi="宋体" w:hint="eastAsia"/>
          <w:sz w:val="24"/>
          <w:szCs w:val="24"/>
        </w:rPr>
        <w:t xml:space="preserve">独立自主、自力更生 </w:t>
      </w:r>
    </w:p>
    <w:p w:rsidR="00EA7C70" w:rsidRPr="00AF60EF" w:rsidRDefault="00AF60EF" w:rsidP="00AF60EF">
      <w:pPr>
        <w:ind w:firstLine="110"/>
        <w:rPr>
          <w:rFonts w:ascii="宋体" w:eastAsia="宋体" w:hAnsi="宋体" w:hint="eastAsia"/>
          <w:sz w:val="24"/>
          <w:szCs w:val="24"/>
        </w:rPr>
      </w:pPr>
      <w:r w:rsidRPr="00AF60EF">
        <w:rPr>
          <w:rFonts w:ascii="宋体" w:eastAsia="宋体" w:hAnsi="宋体" w:hint="eastAsia"/>
          <w:sz w:val="24"/>
          <w:szCs w:val="24"/>
        </w:rPr>
        <w:t>练习：</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[2013·</w:t>
      </w:r>
      <w:r w:rsidRPr="00AF60EF">
        <w:rPr>
          <w:rFonts w:ascii="宋体" w:eastAsia="宋体" w:hAnsi="宋体" w:hint="eastAsia"/>
          <w:sz w:val="24"/>
          <w:szCs w:val="24"/>
        </w:rPr>
        <w:t>江苏单科</w:t>
      </w:r>
      <w:r w:rsidRPr="00AF60EF">
        <w:rPr>
          <w:rFonts w:ascii="宋体" w:eastAsia="宋体" w:hAnsi="宋体"/>
          <w:sz w:val="24"/>
          <w:szCs w:val="24"/>
        </w:rPr>
        <w:t>·T12]</w:t>
      </w:r>
      <w:r w:rsidRPr="00AF60EF">
        <w:rPr>
          <w:rFonts w:ascii="宋体" w:eastAsia="宋体" w:hAnsi="宋体" w:hint="eastAsia"/>
          <w:sz w:val="24"/>
          <w:szCs w:val="24"/>
        </w:rPr>
        <w:t>贸易摩擦增多是我国成为第二大经济体和世界贸易大国的伴生现象。2012 年共有21 个国家针对中国发起77 起贸易调查，其中仅欧盟对中国光伏产品发起的反倾销、反补贴调查，金额就高达204 亿美元。为了缓解此类贸易摩擦，我国可以（A）</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A.</w:t>
      </w:r>
      <w:r w:rsidRPr="00AF60EF">
        <w:rPr>
          <w:rFonts w:ascii="宋体" w:eastAsia="宋体" w:hAnsi="宋体" w:hint="eastAsia"/>
          <w:sz w:val="24"/>
          <w:szCs w:val="24"/>
        </w:rPr>
        <w:t>鼓励企业海外投资设厂</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B.</w:t>
      </w:r>
      <w:r w:rsidRPr="00AF60EF">
        <w:rPr>
          <w:rFonts w:ascii="宋体" w:eastAsia="宋体" w:hAnsi="宋体" w:hint="eastAsia"/>
          <w:sz w:val="24"/>
          <w:szCs w:val="24"/>
        </w:rPr>
        <w:t>扩大进口以平衡贸易双方的利益</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C.</w:t>
      </w:r>
      <w:r w:rsidRPr="00AF60EF">
        <w:rPr>
          <w:rFonts w:ascii="宋体" w:eastAsia="宋体" w:hAnsi="宋体" w:hint="eastAsia"/>
          <w:sz w:val="24"/>
          <w:szCs w:val="24"/>
        </w:rPr>
        <w:t>对外国相关产业采取贸易报复措施</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D.</w:t>
      </w:r>
      <w:r w:rsidRPr="00AF60EF">
        <w:rPr>
          <w:rFonts w:ascii="宋体" w:eastAsia="宋体" w:hAnsi="宋体" w:hint="eastAsia"/>
          <w:sz w:val="24"/>
          <w:szCs w:val="24"/>
        </w:rPr>
        <w:t>加大对出口企业的补贴和支持力度</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[2012·</w:t>
      </w:r>
      <w:r w:rsidRPr="00AF60EF">
        <w:rPr>
          <w:rFonts w:ascii="宋体" w:eastAsia="宋体" w:hAnsi="宋体" w:hint="eastAsia"/>
          <w:sz w:val="24"/>
          <w:szCs w:val="24"/>
        </w:rPr>
        <w:t>课标全国</w:t>
      </w:r>
      <w:r w:rsidRPr="00AF60EF">
        <w:rPr>
          <w:rFonts w:ascii="宋体" w:eastAsia="宋体" w:hAnsi="宋体"/>
          <w:sz w:val="24"/>
          <w:szCs w:val="24"/>
        </w:rPr>
        <w:t xml:space="preserve">·T14] </w:t>
      </w:r>
      <w:r w:rsidRPr="00AF60EF">
        <w:rPr>
          <w:rFonts w:ascii="宋体" w:eastAsia="宋体" w:hAnsi="宋体" w:hint="eastAsia"/>
          <w:sz w:val="24"/>
          <w:szCs w:val="24"/>
        </w:rPr>
        <w:t>2012年1月，中国混凝土机械行业龙头企业之一的S公司宣布，将斥资3.6亿欧元收购德国P公司100%股权。P公司凭借领先的技术优势在全球混凝土泵车市场占有率曾高达40%左右，国际金融危机爆发后，公司出现严重的经营困难。S公司并购P公司的积极作用在于。</w:t>
      </w:r>
      <w:r>
        <w:rPr>
          <w:rFonts w:ascii="宋体" w:eastAsia="宋体" w:hAnsi="宋体" w:hint="eastAsia"/>
          <w:sz w:val="24"/>
          <w:szCs w:val="24"/>
        </w:rPr>
        <w:t>(D)</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 xml:space="preserve">  </w:t>
      </w:r>
      <w:r w:rsidRPr="00AF60EF">
        <w:rPr>
          <w:rFonts w:ascii="宋体" w:eastAsia="宋体" w:hAnsi="宋体" w:hint="eastAsia"/>
          <w:sz w:val="24"/>
          <w:szCs w:val="24"/>
        </w:rPr>
        <w:t>①</w:t>
      </w:r>
      <w:r w:rsidRPr="00AF60EF">
        <w:rPr>
          <w:rFonts w:ascii="宋体" w:eastAsia="宋体" w:hAnsi="宋体"/>
          <w:sz w:val="24"/>
          <w:szCs w:val="24"/>
        </w:rPr>
        <w:t xml:space="preserve">形成行业垄断格局   </w:t>
      </w:r>
      <w:r w:rsidRPr="00AF60EF">
        <w:rPr>
          <w:rFonts w:ascii="宋体" w:eastAsia="宋体" w:hAnsi="宋体" w:hint="eastAsia"/>
          <w:sz w:val="24"/>
          <w:szCs w:val="24"/>
        </w:rPr>
        <w:t>②</w:t>
      </w:r>
      <w:r w:rsidRPr="00AF60EF">
        <w:rPr>
          <w:rFonts w:ascii="宋体" w:eastAsia="宋体" w:hAnsi="宋体"/>
          <w:sz w:val="24"/>
          <w:szCs w:val="24"/>
        </w:rPr>
        <w:t>开拓国际市场</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 xml:space="preserve">  </w:t>
      </w:r>
      <w:r w:rsidRPr="00AF60EF">
        <w:rPr>
          <w:rFonts w:ascii="宋体" w:eastAsia="宋体" w:hAnsi="宋体" w:hint="eastAsia"/>
          <w:sz w:val="24"/>
          <w:szCs w:val="24"/>
        </w:rPr>
        <w:t>③</w:t>
      </w:r>
      <w:r w:rsidRPr="00AF60EF">
        <w:rPr>
          <w:rFonts w:ascii="宋体" w:eastAsia="宋体" w:hAnsi="宋体"/>
          <w:sz w:val="24"/>
          <w:szCs w:val="24"/>
        </w:rPr>
        <w:t xml:space="preserve">加速资本周转     </w:t>
      </w:r>
      <w:r w:rsidRPr="00AF60EF">
        <w:rPr>
          <w:rFonts w:ascii="宋体" w:eastAsia="宋体" w:hAnsi="宋体" w:hint="eastAsia"/>
          <w:sz w:val="24"/>
          <w:szCs w:val="24"/>
        </w:rPr>
        <w:t>④</w:t>
      </w:r>
      <w:r w:rsidRPr="00AF60EF">
        <w:rPr>
          <w:rFonts w:ascii="宋体" w:eastAsia="宋体" w:hAnsi="宋体"/>
          <w:sz w:val="24"/>
          <w:szCs w:val="24"/>
        </w:rPr>
        <w:t>促进产品升级换代</w:t>
      </w:r>
    </w:p>
    <w:p w:rsidR="00AF60EF" w:rsidRPr="00AF60EF" w:rsidRDefault="00AF60EF" w:rsidP="00AF60EF">
      <w:pPr>
        <w:ind w:firstLine="110"/>
        <w:rPr>
          <w:rFonts w:ascii="宋体" w:eastAsia="宋体" w:hAnsi="宋体"/>
          <w:sz w:val="24"/>
          <w:szCs w:val="24"/>
        </w:rPr>
      </w:pPr>
      <w:r w:rsidRPr="00AF60EF">
        <w:rPr>
          <w:rFonts w:ascii="宋体" w:eastAsia="宋体" w:hAnsi="宋体"/>
          <w:sz w:val="24"/>
          <w:szCs w:val="24"/>
        </w:rPr>
        <w:t xml:space="preserve">  A.</w:t>
      </w:r>
      <w:r w:rsidRPr="00AF60EF">
        <w:rPr>
          <w:rFonts w:ascii="宋体" w:eastAsia="宋体" w:hAnsi="宋体" w:hint="eastAsia"/>
          <w:sz w:val="24"/>
          <w:szCs w:val="24"/>
        </w:rPr>
        <w:t>①②</w:t>
      </w:r>
      <w:r w:rsidRPr="00AF60EF">
        <w:rPr>
          <w:rFonts w:ascii="宋体" w:eastAsia="宋体" w:hAnsi="宋体"/>
          <w:sz w:val="24"/>
          <w:szCs w:val="24"/>
        </w:rPr>
        <w:t xml:space="preserve">         B.</w:t>
      </w:r>
      <w:r w:rsidRPr="00AF60EF">
        <w:rPr>
          <w:rFonts w:ascii="宋体" w:eastAsia="宋体" w:hAnsi="宋体" w:hint="eastAsia"/>
          <w:sz w:val="24"/>
          <w:szCs w:val="24"/>
        </w:rPr>
        <w:t>①④</w:t>
      </w:r>
      <w:r w:rsidRPr="00AF60EF">
        <w:rPr>
          <w:rFonts w:ascii="宋体" w:eastAsia="宋体" w:hAnsi="宋体"/>
          <w:sz w:val="24"/>
          <w:szCs w:val="24"/>
        </w:rPr>
        <w:t xml:space="preserve">         C.</w:t>
      </w:r>
      <w:r w:rsidRPr="00AF60EF">
        <w:rPr>
          <w:rFonts w:ascii="宋体" w:eastAsia="宋体" w:hAnsi="宋体" w:hint="eastAsia"/>
          <w:sz w:val="24"/>
          <w:szCs w:val="24"/>
        </w:rPr>
        <w:t>②③</w:t>
      </w:r>
      <w:r w:rsidRPr="00AF60EF">
        <w:rPr>
          <w:rFonts w:ascii="宋体" w:eastAsia="宋体" w:hAnsi="宋体"/>
          <w:sz w:val="24"/>
          <w:szCs w:val="24"/>
        </w:rPr>
        <w:t xml:space="preserve">        D.</w:t>
      </w:r>
      <w:r w:rsidRPr="00AF60EF">
        <w:rPr>
          <w:rFonts w:ascii="宋体" w:eastAsia="宋体" w:hAnsi="宋体" w:hint="eastAsia"/>
          <w:sz w:val="24"/>
          <w:szCs w:val="24"/>
        </w:rPr>
        <w:t>②④</w:t>
      </w:r>
      <w:r w:rsidRPr="00AF60EF">
        <w:rPr>
          <w:rFonts w:ascii="宋体" w:eastAsia="宋体" w:hAnsi="宋体"/>
          <w:sz w:val="24"/>
          <w:szCs w:val="24"/>
        </w:rPr>
        <w:t xml:space="preserve"> </w:t>
      </w:r>
    </w:p>
    <w:p w:rsidR="00AF60EF" w:rsidRPr="00AF60EF" w:rsidRDefault="00AF60EF" w:rsidP="00AF60EF">
      <w:pPr>
        <w:ind w:firstLine="110"/>
        <w:rPr>
          <w:rFonts w:ascii="宋体" w:eastAsia="宋体" w:hAnsi="宋体"/>
          <w:b/>
          <w:sz w:val="24"/>
          <w:szCs w:val="24"/>
        </w:rPr>
      </w:pPr>
      <w:r w:rsidRPr="00AF60EF">
        <w:rPr>
          <w:rFonts w:ascii="宋体" w:eastAsia="宋体" w:hAnsi="宋体" w:hint="eastAsia"/>
          <w:b/>
          <w:sz w:val="24"/>
          <w:szCs w:val="24"/>
        </w:rPr>
        <w:t>活动四：反思总结，梳理脉络</w:t>
      </w:r>
    </w:p>
    <w:p w:rsidR="00EA7C70" w:rsidRPr="00EA7C70" w:rsidRDefault="00EA7C70" w:rsidP="00EA7C70">
      <w:pPr>
        <w:ind w:firstLineChars="150" w:firstLine="330"/>
      </w:pPr>
    </w:p>
    <w:p w:rsidR="00EA7C70" w:rsidRDefault="00EA7C70" w:rsidP="00EA7C70">
      <w:pPr>
        <w:ind w:firstLineChars="150" w:firstLine="330"/>
      </w:pPr>
    </w:p>
    <w:sectPr w:rsidR="00EA7C70" w:rsidSect="004358AB">
      <w:pgSz w:w="11906" w:h="16838"/>
      <w:pgMar w:top="1440" w:right="1800" w:bottom="1440" w:left="1800" w:header="708" w:footer="708" w:gutter="0"/>
      <w:cols w:space="708"/>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1E89" w:rsidRDefault="008D1E89" w:rsidP="00762386">
      <w:pPr>
        <w:spacing w:after="0"/>
      </w:pPr>
      <w:r>
        <w:separator/>
      </w:r>
    </w:p>
  </w:endnote>
  <w:endnote w:type="continuationSeparator" w:id="0">
    <w:p w:rsidR="008D1E89" w:rsidRDefault="008D1E89" w:rsidP="00762386">
      <w:pPr>
        <w:spacing w:after="0"/>
      </w:pPr>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1E89" w:rsidRDefault="008D1E89" w:rsidP="00762386">
      <w:pPr>
        <w:spacing w:after="0"/>
      </w:pPr>
      <w:r>
        <w:separator/>
      </w:r>
    </w:p>
  </w:footnote>
  <w:footnote w:type="continuationSeparator" w:id="0">
    <w:p w:rsidR="008D1E89" w:rsidRDefault="008D1E89" w:rsidP="00762386">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F36426"/>
    <w:multiLevelType w:val="hybridMultilevel"/>
    <w:tmpl w:val="4C8281BA"/>
    <w:lvl w:ilvl="0" w:tplc="5D18C554">
      <w:start w:val="1"/>
      <w:numFmt w:val="bullet"/>
      <w:lvlText w:val="•"/>
      <w:lvlJc w:val="left"/>
      <w:pPr>
        <w:tabs>
          <w:tab w:val="num" w:pos="720"/>
        </w:tabs>
        <w:ind w:left="720" w:hanging="360"/>
      </w:pPr>
      <w:rPr>
        <w:rFonts w:ascii="宋体" w:hAnsi="宋体" w:hint="default"/>
      </w:rPr>
    </w:lvl>
    <w:lvl w:ilvl="1" w:tplc="9D5C38F2" w:tentative="1">
      <w:start w:val="1"/>
      <w:numFmt w:val="bullet"/>
      <w:lvlText w:val="•"/>
      <w:lvlJc w:val="left"/>
      <w:pPr>
        <w:tabs>
          <w:tab w:val="num" w:pos="1440"/>
        </w:tabs>
        <w:ind w:left="1440" w:hanging="360"/>
      </w:pPr>
      <w:rPr>
        <w:rFonts w:ascii="宋体" w:hAnsi="宋体" w:hint="default"/>
      </w:rPr>
    </w:lvl>
    <w:lvl w:ilvl="2" w:tplc="022CCFDA" w:tentative="1">
      <w:start w:val="1"/>
      <w:numFmt w:val="bullet"/>
      <w:lvlText w:val="•"/>
      <w:lvlJc w:val="left"/>
      <w:pPr>
        <w:tabs>
          <w:tab w:val="num" w:pos="2160"/>
        </w:tabs>
        <w:ind w:left="2160" w:hanging="360"/>
      </w:pPr>
      <w:rPr>
        <w:rFonts w:ascii="宋体" w:hAnsi="宋体" w:hint="default"/>
      </w:rPr>
    </w:lvl>
    <w:lvl w:ilvl="3" w:tplc="715EC4BC" w:tentative="1">
      <w:start w:val="1"/>
      <w:numFmt w:val="bullet"/>
      <w:lvlText w:val="•"/>
      <w:lvlJc w:val="left"/>
      <w:pPr>
        <w:tabs>
          <w:tab w:val="num" w:pos="2880"/>
        </w:tabs>
        <w:ind w:left="2880" w:hanging="360"/>
      </w:pPr>
      <w:rPr>
        <w:rFonts w:ascii="宋体" w:hAnsi="宋体" w:hint="default"/>
      </w:rPr>
    </w:lvl>
    <w:lvl w:ilvl="4" w:tplc="063696E0" w:tentative="1">
      <w:start w:val="1"/>
      <w:numFmt w:val="bullet"/>
      <w:lvlText w:val="•"/>
      <w:lvlJc w:val="left"/>
      <w:pPr>
        <w:tabs>
          <w:tab w:val="num" w:pos="3600"/>
        </w:tabs>
        <w:ind w:left="3600" w:hanging="360"/>
      </w:pPr>
      <w:rPr>
        <w:rFonts w:ascii="宋体" w:hAnsi="宋体" w:hint="default"/>
      </w:rPr>
    </w:lvl>
    <w:lvl w:ilvl="5" w:tplc="79CAC6E2" w:tentative="1">
      <w:start w:val="1"/>
      <w:numFmt w:val="bullet"/>
      <w:lvlText w:val="•"/>
      <w:lvlJc w:val="left"/>
      <w:pPr>
        <w:tabs>
          <w:tab w:val="num" w:pos="4320"/>
        </w:tabs>
        <w:ind w:left="4320" w:hanging="360"/>
      </w:pPr>
      <w:rPr>
        <w:rFonts w:ascii="宋体" w:hAnsi="宋体" w:hint="default"/>
      </w:rPr>
    </w:lvl>
    <w:lvl w:ilvl="6" w:tplc="6B424CE0" w:tentative="1">
      <w:start w:val="1"/>
      <w:numFmt w:val="bullet"/>
      <w:lvlText w:val="•"/>
      <w:lvlJc w:val="left"/>
      <w:pPr>
        <w:tabs>
          <w:tab w:val="num" w:pos="5040"/>
        </w:tabs>
        <w:ind w:left="5040" w:hanging="360"/>
      </w:pPr>
      <w:rPr>
        <w:rFonts w:ascii="宋体" w:hAnsi="宋体" w:hint="default"/>
      </w:rPr>
    </w:lvl>
    <w:lvl w:ilvl="7" w:tplc="B1A0D998" w:tentative="1">
      <w:start w:val="1"/>
      <w:numFmt w:val="bullet"/>
      <w:lvlText w:val="•"/>
      <w:lvlJc w:val="left"/>
      <w:pPr>
        <w:tabs>
          <w:tab w:val="num" w:pos="5760"/>
        </w:tabs>
        <w:ind w:left="5760" w:hanging="360"/>
      </w:pPr>
      <w:rPr>
        <w:rFonts w:ascii="宋体" w:hAnsi="宋体" w:hint="default"/>
      </w:rPr>
    </w:lvl>
    <w:lvl w:ilvl="8" w:tplc="17A8F68C" w:tentative="1">
      <w:start w:val="1"/>
      <w:numFmt w:val="bullet"/>
      <w:lvlText w:val="•"/>
      <w:lvlJc w:val="left"/>
      <w:pPr>
        <w:tabs>
          <w:tab w:val="num" w:pos="6480"/>
        </w:tabs>
        <w:ind w:left="6480" w:hanging="360"/>
      </w:pPr>
      <w:rPr>
        <w:rFonts w:ascii="宋体" w:hAnsi="宋体" w:hint="default"/>
      </w:rPr>
    </w:lvl>
  </w:abstractNum>
  <w:abstractNum w:abstractNumId="1">
    <w:nsid w:val="7ABA7D20"/>
    <w:multiLevelType w:val="hybridMultilevel"/>
    <w:tmpl w:val="240C5548"/>
    <w:lvl w:ilvl="0" w:tplc="3AFADB02">
      <w:start w:val="1"/>
      <w:numFmt w:val="bullet"/>
      <w:lvlText w:val="•"/>
      <w:lvlJc w:val="left"/>
      <w:pPr>
        <w:tabs>
          <w:tab w:val="num" w:pos="720"/>
        </w:tabs>
        <w:ind w:left="720" w:hanging="360"/>
      </w:pPr>
      <w:rPr>
        <w:rFonts w:ascii="宋体" w:hAnsi="宋体" w:hint="default"/>
      </w:rPr>
    </w:lvl>
    <w:lvl w:ilvl="1" w:tplc="9A0E8206" w:tentative="1">
      <w:start w:val="1"/>
      <w:numFmt w:val="bullet"/>
      <w:lvlText w:val="•"/>
      <w:lvlJc w:val="left"/>
      <w:pPr>
        <w:tabs>
          <w:tab w:val="num" w:pos="1440"/>
        </w:tabs>
        <w:ind w:left="1440" w:hanging="360"/>
      </w:pPr>
      <w:rPr>
        <w:rFonts w:ascii="宋体" w:hAnsi="宋体" w:hint="default"/>
      </w:rPr>
    </w:lvl>
    <w:lvl w:ilvl="2" w:tplc="9768FC3C" w:tentative="1">
      <w:start w:val="1"/>
      <w:numFmt w:val="bullet"/>
      <w:lvlText w:val="•"/>
      <w:lvlJc w:val="left"/>
      <w:pPr>
        <w:tabs>
          <w:tab w:val="num" w:pos="2160"/>
        </w:tabs>
        <w:ind w:left="2160" w:hanging="360"/>
      </w:pPr>
      <w:rPr>
        <w:rFonts w:ascii="宋体" w:hAnsi="宋体" w:hint="default"/>
      </w:rPr>
    </w:lvl>
    <w:lvl w:ilvl="3" w:tplc="2CE6C942" w:tentative="1">
      <w:start w:val="1"/>
      <w:numFmt w:val="bullet"/>
      <w:lvlText w:val="•"/>
      <w:lvlJc w:val="left"/>
      <w:pPr>
        <w:tabs>
          <w:tab w:val="num" w:pos="2880"/>
        </w:tabs>
        <w:ind w:left="2880" w:hanging="360"/>
      </w:pPr>
      <w:rPr>
        <w:rFonts w:ascii="宋体" w:hAnsi="宋体" w:hint="default"/>
      </w:rPr>
    </w:lvl>
    <w:lvl w:ilvl="4" w:tplc="7A62A3B2" w:tentative="1">
      <w:start w:val="1"/>
      <w:numFmt w:val="bullet"/>
      <w:lvlText w:val="•"/>
      <w:lvlJc w:val="left"/>
      <w:pPr>
        <w:tabs>
          <w:tab w:val="num" w:pos="3600"/>
        </w:tabs>
        <w:ind w:left="3600" w:hanging="360"/>
      </w:pPr>
      <w:rPr>
        <w:rFonts w:ascii="宋体" w:hAnsi="宋体" w:hint="default"/>
      </w:rPr>
    </w:lvl>
    <w:lvl w:ilvl="5" w:tplc="949A412A" w:tentative="1">
      <w:start w:val="1"/>
      <w:numFmt w:val="bullet"/>
      <w:lvlText w:val="•"/>
      <w:lvlJc w:val="left"/>
      <w:pPr>
        <w:tabs>
          <w:tab w:val="num" w:pos="4320"/>
        </w:tabs>
        <w:ind w:left="4320" w:hanging="360"/>
      </w:pPr>
      <w:rPr>
        <w:rFonts w:ascii="宋体" w:hAnsi="宋体" w:hint="default"/>
      </w:rPr>
    </w:lvl>
    <w:lvl w:ilvl="6" w:tplc="45C282F0" w:tentative="1">
      <w:start w:val="1"/>
      <w:numFmt w:val="bullet"/>
      <w:lvlText w:val="•"/>
      <w:lvlJc w:val="left"/>
      <w:pPr>
        <w:tabs>
          <w:tab w:val="num" w:pos="5040"/>
        </w:tabs>
        <w:ind w:left="5040" w:hanging="360"/>
      </w:pPr>
      <w:rPr>
        <w:rFonts w:ascii="宋体" w:hAnsi="宋体" w:hint="default"/>
      </w:rPr>
    </w:lvl>
    <w:lvl w:ilvl="7" w:tplc="BCAC970E" w:tentative="1">
      <w:start w:val="1"/>
      <w:numFmt w:val="bullet"/>
      <w:lvlText w:val="•"/>
      <w:lvlJc w:val="left"/>
      <w:pPr>
        <w:tabs>
          <w:tab w:val="num" w:pos="5760"/>
        </w:tabs>
        <w:ind w:left="5760" w:hanging="360"/>
      </w:pPr>
      <w:rPr>
        <w:rFonts w:ascii="宋体" w:hAnsi="宋体" w:hint="default"/>
      </w:rPr>
    </w:lvl>
    <w:lvl w:ilvl="8" w:tplc="691497D2" w:tentative="1">
      <w:start w:val="1"/>
      <w:numFmt w:val="bullet"/>
      <w:lvlText w:val="•"/>
      <w:lvlJc w:val="left"/>
      <w:pPr>
        <w:tabs>
          <w:tab w:val="num" w:pos="6480"/>
        </w:tabs>
        <w:ind w:left="6480" w:hanging="360"/>
      </w:pPr>
      <w:rPr>
        <w:rFonts w:ascii="宋体" w:hAnsi="宋体"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hdrShapeDefaults>
    <o:shapedefaults v:ext="edit" spidmax="3074">
      <o:colormenu v:ext="edit" strokecolor="none [3212]"/>
    </o:shapedefaults>
  </w:hdrShapeDefaults>
  <w:footnotePr>
    <w:footnote w:id="-1"/>
    <w:footnote w:id="0"/>
  </w:footnotePr>
  <w:endnotePr>
    <w:endnote w:id="-1"/>
    <w:endnote w:id="0"/>
  </w:endnotePr>
  <w:compat>
    <w:useFELayout/>
  </w:compat>
  <w:rsids>
    <w:rsidRoot w:val="00BB77D0"/>
    <w:rsid w:val="000F357F"/>
    <w:rsid w:val="001832FF"/>
    <w:rsid w:val="00203A48"/>
    <w:rsid w:val="002916A8"/>
    <w:rsid w:val="00323B43"/>
    <w:rsid w:val="00326E3A"/>
    <w:rsid w:val="003D37D8"/>
    <w:rsid w:val="004358AB"/>
    <w:rsid w:val="0046514F"/>
    <w:rsid w:val="004B73F5"/>
    <w:rsid w:val="00762386"/>
    <w:rsid w:val="008669DB"/>
    <w:rsid w:val="008A4645"/>
    <w:rsid w:val="008B7726"/>
    <w:rsid w:val="008D1E89"/>
    <w:rsid w:val="00AF60EF"/>
    <w:rsid w:val="00BB77D0"/>
    <w:rsid w:val="00BE2D91"/>
    <w:rsid w:val="00C921B9"/>
    <w:rsid w:val="00E015EF"/>
    <w:rsid w:val="00EA7C70"/>
    <w:rsid w:val="00F972B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strokecolor="none [3212]"/>
    </o:shapedefaults>
    <o:shapelayout v:ext="edit">
      <o:idmap v:ext="edit" data="1"/>
      <o:rules v:ext="edit">
        <o:r id="V:Rule2" type="connector" idref="#_x0000_s1029"/>
        <o:r id="V:Rule3" type="connector" idref="#_x0000_s1030"/>
        <o:r id="V:Rule4"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7D0"/>
    <w:pPr>
      <w:adjustRightInd w:val="0"/>
      <w:snapToGrid w:val="0"/>
      <w:spacing w:line="240" w:lineRule="auto"/>
    </w:pPr>
    <w:rPr>
      <w:rFonts w:ascii="Tahoma" w:hAnsi="Tahoma" w:cs="Times New Roman"/>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eader-word-layer">
    <w:name w:val="reader-word-layer"/>
    <w:basedOn w:val="a"/>
    <w:rsid w:val="008A4645"/>
    <w:pPr>
      <w:adjustRightInd/>
      <w:snapToGrid/>
      <w:spacing w:before="100" w:beforeAutospacing="1" w:after="100" w:afterAutospacing="1"/>
    </w:pPr>
    <w:rPr>
      <w:rFonts w:ascii="宋体" w:eastAsia="宋体" w:hAnsi="宋体" w:cs="宋体"/>
      <w:sz w:val="24"/>
      <w:szCs w:val="24"/>
    </w:rPr>
  </w:style>
  <w:style w:type="paragraph" w:styleId="a3">
    <w:name w:val="Normal (Web)"/>
    <w:basedOn w:val="a"/>
    <w:uiPriority w:val="99"/>
    <w:semiHidden/>
    <w:unhideWhenUsed/>
    <w:rsid w:val="008A4645"/>
    <w:pPr>
      <w:adjustRightInd/>
      <w:snapToGrid/>
      <w:spacing w:before="100" w:beforeAutospacing="1" w:after="100" w:afterAutospacing="1"/>
    </w:pPr>
    <w:rPr>
      <w:rFonts w:ascii="宋体" w:eastAsia="宋体" w:hAnsi="宋体" w:cs="宋体"/>
      <w:sz w:val="24"/>
      <w:szCs w:val="24"/>
    </w:rPr>
  </w:style>
  <w:style w:type="paragraph" w:styleId="a4">
    <w:name w:val="List Paragraph"/>
    <w:basedOn w:val="a"/>
    <w:uiPriority w:val="34"/>
    <w:qFormat/>
    <w:rsid w:val="00326E3A"/>
    <w:pPr>
      <w:adjustRightInd/>
      <w:snapToGrid/>
      <w:spacing w:after="0"/>
      <w:ind w:firstLineChars="200" w:firstLine="420"/>
    </w:pPr>
    <w:rPr>
      <w:rFonts w:ascii="宋体" w:eastAsia="宋体" w:hAnsi="宋体" w:cs="宋体"/>
      <w:sz w:val="24"/>
      <w:szCs w:val="24"/>
    </w:rPr>
  </w:style>
  <w:style w:type="paragraph" w:styleId="a5">
    <w:name w:val="header"/>
    <w:basedOn w:val="a"/>
    <w:link w:val="Char"/>
    <w:uiPriority w:val="99"/>
    <w:semiHidden/>
    <w:unhideWhenUsed/>
    <w:rsid w:val="00762386"/>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5"/>
    <w:uiPriority w:val="99"/>
    <w:semiHidden/>
    <w:rsid w:val="00762386"/>
    <w:rPr>
      <w:rFonts w:ascii="Tahoma" w:hAnsi="Tahoma" w:cs="Times New Roman"/>
      <w:sz w:val="18"/>
      <w:szCs w:val="18"/>
    </w:rPr>
  </w:style>
  <w:style w:type="paragraph" w:styleId="a6">
    <w:name w:val="footer"/>
    <w:basedOn w:val="a"/>
    <w:link w:val="Char0"/>
    <w:uiPriority w:val="99"/>
    <w:semiHidden/>
    <w:unhideWhenUsed/>
    <w:rsid w:val="00762386"/>
    <w:pPr>
      <w:tabs>
        <w:tab w:val="center" w:pos="4153"/>
        <w:tab w:val="right" w:pos="8306"/>
      </w:tabs>
    </w:pPr>
    <w:rPr>
      <w:sz w:val="18"/>
      <w:szCs w:val="18"/>
    </w:rPr>
  </w:style>
  <w:style w:type="character" w:customStyle="1" w:styleId="Char0">
    <w:name w:val="页脚 Char"/>
    <w:basedOn w:val="a0"/>
    <w:link w:val="a6"/>
    <w:uiPriority w:val="99"/>
    <w:semiHidden/>
    <w:rsid w:val="00762386"/>
    <w:rPr>
      <w:rFonts w:ascii="Tahoma" w:hAnsi="Tahoma" w:cs="Times New Roman"/>
      <w:sz w:val="18"/>
      <w:szCs w:val="18"/>
    </w:rPr>
  </w:style>
  <w:style w:type="paragraph" w:styleId="a7">
    <w:name w:val="Balloon Text"/>
    <w:basedOn w:val="a"/>
    <w:link w:val="Char1"/>
    <w:uiPriority w:val="99"/>
    <w:semiHidden/>
    <w:unhideWhenUsed/>
    <w:rsid w:val="008669DB"/>
    <w:pPr>
      <w:spacing w:after="0"/>
    </w:pPr>
    <w:rPr>
      <w:sz w:val="18"/>
      <w:szCs w:val="18"/>
    </w:rPr>
  </w:style>
  <w:style w:type="character" w:customStyle="1" w:styleId="Char1">
    <w:name w:val="批注框文本 Char"/>
    <w:basedOn w:val="a0"/>
    <w:link w:val="a7"/>
    <w:uiPriority w:val="99"/>
    <w:semiHidden/>
    <w:rsid w:val="008669DB"/>
    <w:rPr>
      <w:rFonts w:ascii="Tahoma" w:hAnsi="Tahoma" w:cs="Times New Roman"/>
      <w:sz w:val="18"/>
      <w:szCs w:val="18"/>
    </w:rPr>
  </w:style>
</w:styles>
</file>

<file path=word/webSettings.xml><?xml version="1.0" encoding="utf-8"?>
<w:webSettings xmlns:r="http://schemas.openxmlformats.org/officeDocument/2006/relationships" xmlns:w="http://schemas.openxmlformats.org/wordprocessingml/2006/main">
  <w:divs>
    <w:div w:id="250698835">
      <w:bodyDiv w:val="1"/>
      <w:marLeft w:val="0"/>
      <w:marRight w:val="0"/>
      <w:marTop w:val="0"/>
      <w:marBottom w:val="0"/>
      <w:divBdr>
        <w:top w:val="none" w:sz="0" w:space="0" w:color="auto"/>
        <w:left w:val="none" w:sz="0" w:space="0" w:color="auto"/>
        <w:bottom w:val="none" w:sz="0" w:space="0" w:color="auto"/>
        <w:right w:val="none" w:sz="0" w:space="0" w:color="auto"/>
      </w:divBdr>
    </w:div>
    <w:div w:id="319385687">
      <w:bodyDiv w:val="1"/>
      <w:marLeft w:val="0"/>
      <w:marRight w:val="0"/>
      <w:marTop w:val="0"/>
      <w:marBottom w:val="0"/>
      <w:divBdr>
        <w:top w:val="none" w:sz="0" w:space="0" w:color="auto"/>
        <w:left w:val="none" w:sz="0" w:space="0" w:color="auto"/>
        <w:bottom w:val="none" w:sz="0" w:space="0" w:color="auto"/>
        <w:right w:val="none" w:sz="0" w:space="0" w:color="auto"/>
      </w:divBdr>
    </w:div>
    <w:div w:id="488445915">
      <w:bodyDiv w:val="1"/>
      <w:marLeft w:val="0"/>
      <w:marRight w:val="0"/>
      <w:marTop w:val="0"/>
      <w:marBottom w:val="0"/>
      <w:divBdr>
        <w:top w:val="none" w:sz="0" w:space="0" w:color="auto"/>
        <w:left w:val="none" w:sz="0" w:space="0" w:color="auto"/>
        <w:bottom w:val="none" w:sz="0" w:space="0" w:color="auto"/>
        <w:right w:val="none" w:sz="0" w:space="0" w:color="auto"/>
      </w:divBdr>
    </w:div>
    <w:div w:id="687681972">
      <w:bodyDiv w:val="1"/>
      <w:marLeft w:val="0"/>
      <w:marRight w:val="0"/>
      <w:marTop w:val="0"/>
      <w:marBottom w:val="0"/>
      <w:divBdr>
        <w:top w:val="none" w:sz="0" w:space="0" w:color="auto"/>
        <w:left w:val="none" w:sz="0" w:space="0" w:color="auto"/>
        <w:bottom w:val="none" w:sz="0" w:space="0" w:color="auto"/>
        <w:right w:val="none" w:sz="0" w:space="0" w:color="auto"/>
      </w:divBdr>
    </w:div>
    <w:div w:id="740979590">
      <w:bodyDiv w:val="1"/>
      <w:marLeft w:val="0"/>
      <w:marRight w:val="0"/>
      <w:marTop w:val="0"/>
      <w:marBottom w:val="0"/>
      <w:divBdr>
        <w:top w:val="none" w:sz="0" w:space="0" w:color="auto"/>
        <w:left w:val="none" w:sz="0" w:space="0" w:color="auto"/>
        <w:bottom w:val="none" w:sz="0" w:space="0" w:color="auto"/>
        <w:right w:val="none" w:sz="0" w:space="0" w:color="auto"/>
      </w:divBdr>
    </w:div>
    <w:div w:id="744302590">
      <w:bodyDiv w:val="1"/>
      <w:marLeft w:val="0"/>
      <w:marRight w:val="0"/>
      <w:marTop w:val="100"/>
      <w:marBottom w:val="100"/>
      <w:divBdr>
        <w:top w:val="none" w:sz="0" w:space="0" w:color="auto"/>
        <w:left w:val="none" w:sz="0" w:space="0" w:color="auto"/>
        <w:bottom w:val="none" w:sz="0" w:space="0" w:color="auto"/>
        <w:right w:val="none" w:sz="0" w:space="0" w:color="auto"/>
      </w:divBdr>
      <w:divsChild>
        <w:div w:id="555628649">
          <w:marLeft w:val="0"/>
          <w:marRight w:val="0"/>
          <w:marTop w:val="0"/>
          <w:marBottom w:val="0"/>
          <w:divBdr>
            <w:top w:val="none" w:sz="0" w:space="0" w:color="auto"/>
            <w:left w:val="none" w:sz="0" w:space="0" w:color="auto"/>
            <w:bottom w:val="none" w:sz="0" w:space="0" w:color="auto"/>
            <w:right w:val="none" w:sz="0" w:space="0" w:color="auto"/>
          </w:divBdr>
          <w:divsChild>
            <w:div w:id="1089229687">
              <w:marLeft w:val="0"/>
              <w:marRight w:val="0"/>
              <w:marTop w:val="0"/>
              <w:marBottom w:val="0"/>
              <w:divBdr>
                <w:top w:val="none" w:sz="0" w:space="0" w:color="auto"/>
                <w:left w:val="none" w:sz="0" w:space="0" w:color="auto"/>
                <w:bottom w:val="none" w:sz="0" w:space="0" w:color="auto"/>
                <w:right w:val="none" w:sz="0" w:space="0" w:color="auto"/>
              </w:divBdr>
              <w:divsChild>
                <w:div w:id="603653512">
                  <w:marLeft w:val="0"/>
                  <w:marRight w:val="0"/>
                  <w:marTop w:val="0"/>
                  <w:marBottom w:val="0"/>
                  <w:divBdr>
                    <w:top w:val="none" w:sz="0" w:space="0" w:color="auto"/>
                    <w:left w:val="none" w:sz="0" w:space="0" w:color="auto"/>
                    <w:bottom w:val="none" w:sz="0" w:space="0" w:color="auto"/>
                    <w:right w:val="none" w:sz="0" w:space="0" w:color="auto"/>
                  </w:divBdr>
                  <w:divsChild>
                    <w:div w:id="656419167">
                      <w:marLeft w:val="0"/>
                      <w:marRight w:val="0"/>
                      <w:marTop w:val="150"/>
                      <w:marBottom w:val="0"/>
                      <w:divBdr>
                        <w:top w:val="none" w:sz="0" w:space="0" w:color="auto"/>
                        <w:left w:val="none" w:sz="0" w:space="0" w:color="auto"/>
                        <w:bottom w:val="none" w:sz="0" w:space="0" w:color="auto"/>
                        <w:right w:val="none" w:sz="0" w:space="0" w:color="auto"/>
                      </w:divBdr>
                      <w:divsChild>
                        <w:div w:id="853611953">
                          <w:marLeft w:val="0"/>
                          <w:marRight w:val="0"/>
                          <w:marTop w:val="0"/>
                          <w:marBottom w:val="0"/>
                          <w:divBdr>
                            <w:top w:val="none" w:sz="0" w:space="0" w:color="auto"/>
                            <w:left w:val="none" w:sz="0" w:space="0" w:color="auto"/>
                            <w:bottom w:val="none" w:sz="0" w:space="0" w:color="auto"/>
                            <w:right w:val="none" w:sz="0" w:space="0" w:color="auto"/>
                          </w:divBdr>
                          <w:divsChild>
                            <w:div w:id="1710717541">
                              <w:marLeft w:val="0"/>
                              <w:marRight w:val="0"/>
                              <w:marTop w:val="0"/>
                              <w:marBottom w:val="0"/>
                              <w:divBdr>
                                <w:top w:val="none" w:sz="0" w:space="0" w:color="auto"/>
                                <w:left w:val="none" w:sz="0" w:space="0" w:color="auto"/>
                                <w:bottom w:val="none" w:sz="0" w:space="0" w:color="auto"/>
                                <w:right w:val="none" w:sz="0" w:space="0" w:color="auto"/>
                              </w:divBdr>
                              <w:divsChild>
                                <w:div w:id="42296913">
                                  <w:marLeft w:val="0"/>
                                  <w:marRight w:val="0"/>
                                  <w:marTop w:val="0"/>
                                  <w:marBottom w:val="0"/>
                                  <w:divBdr>
                                    <w:top w:val="none" w:sz="0" w:space="0" w:color="auto"/>
                                    <w:left w:val="none" w:sz="0" w:space="0" w:color="auto"/>
                                    <w:bottom w:val="none" w:sz="0" w:space="0" w:color="auto"/>
                                    <w:right w:val="none" w:sz="0" w:space="0" w:color="auto"/>
                                  </w:divBdr>
                                  <w:divsChild>
                                    <w:div w:id="2071537977">
                                      <w:marLeft w:val="0"/>
                                      <w:marRight w:val="0"/>
                                      <w:marTop w:val="0"/>
                                      <w:marBottom w:val="0"/>
                                      <w:divBdr>
                                        <w:top w:val="none" w:sz="0" w:space="0" w:color="auto"/>
                                        <w:left w:val="none" w:sz="0" w:space="0" w:color="auto"/>
                                        <w:bottom w:val="none" w:sz="0" w:space="0" w:color="auto"/>
                                        <w:right w:val="none" w:sz="0" w:space="0" w:color="auto"/>
                                      </w:divBdr>
                                      <w:divsChild>
                                        <w:div w:id="94449714">
                                          <w:marLeft w:val="0"/>
                                          <w:marRight w:val="0"/>
                                          <w:marTop w:val="0"/>
                                          <w:marBottom w:val="0"/>
                                          <w:divBdr>
                                            <w:top w:val="none" w:sz="0" w:space="0" w:color="auto"/>
                                            <w:left w:val="none" w:sz="0" w:space="0" w:color="auto"/>
                                            <w:bottom w:val="none" w:sz="0" w:space="0" w:color="auto"/>
                                            <w:right w:val="none" w:sz="0" w:space="0" w:color="auto"/>
                                          </w:divBdr>
                                          <w:divsChild>
                                            <w:div w:id="1674261117">
                                              <w:marLeft w:val="0"/>
                                              <w:marRight w:val="0"/>
                                              <w:marTop w:val="0"/>
                                              <w:marBottom w:val="0"/>
                                              <w:divBdr>
                                                <w:top w:val="none" w:sz="0" w:space="0" w:color="auto"/>
                                                <w:left w:val="none" w:sz="0" w:space="0" w:color="auto"/>
                                                <w:bottom w:val="none" w:sz="0" w:space="0" w:color="auto"/>
                                                <w:right w:val="none" w:sz="0" w:space="0" w:color="auto"/>
                                              </w:divBdr>
                                              <w:divsChild>
                                                <w:div w:id="1274677408">
                                                  <w:marLeft w:val="0"/>
                                                  <w:marRight w:val="0"/>
                                                  <w:marTop w:val="0"/>
                                                  <w:marBottom w:val="0"/>
                                                  <w:divBdr>
                                                    <w:top w:val="none" w:sz="0" w:space="0" w:color="auto"/>
                                                    <w:left w:val="none" w:sz="0" w:space="0" w:color="auto"/>
                                                    <w:bottom w:val="none" w:sz="0" w:space="0" w:color="auto"/>
                                                    <w:right w:val="none" w:sz="0" w:space="0" w:color="auto"/>
                                                  </w:divBdr>
                                                  <w:divsChild>
                                                    <w:div w:id="1378627913">
                                                      <w:marLeft w:val="0"/>
                                                      <w:marRight w:val="0"/>
                                                      <w:marTop w:val="0"/>
                                                      <w:marBottom w:val="0"/>
                                                      <w:divBdr>
                                                        <w:top w:val="none" w:sz="0" w:space="0" w:color="auto"/>
                                                        <w:left w:val="none" w:sz="0" w:space="0" w:color="auto"/>
                                                        <w:bottom w:val="none" w:sz="0" w:space="0" w:color="auto"/>
                                                        <w:right w:val="none" w:sz="0" w:space="0" w:color="auto"/>
                                                      </w:divBdr>
                                                      <w:divsChild>
                                                        <w:div w:id="15740766">
                                                          <w:marLeft w:val="0"/>
                                                          <w:marRight w:val="0"/>
                                                          <w:marTop w:val="0"/>
                                                          <w:marBottom w:val="0"/>
                                                          <w:divBdr>
                                                            <w:top w:val="none" w:sz="0" w:space="0" w:color="auto"/>
                                                            <w:left w:val="none" w:sz="0" w:space="0" w:color="auto"/>
                                                            <w:bottom w:val="none" w:sz="0" w:space="0" w:color="auto"/>
                                                            <w:right w:val="none" w:sz="0" w:space="0" w:color="auto"/>
                                                          </w:divBdr>
                                                          <w:divsChild>
                                                            <w:div w:id="1566990419">
                                                              <w:marLeft w:val="0"/>
                                                              <w:marRight w:val="0"/>
                                                              <w:marTop w:val="0"/>
                                                              <w:marBottom w:val="0"/>
                                                              <w:divBdr>
                                                                <w:top w:val="none" w:sz="0" w:space="0" w:color="auto"/>
                                                                <w:left w:val="none" w:sz="0" w:space="0" w:color="auto"/>
                                                                <w:bottom w:val="none" w:sz="0" w:space="0" w:color="auto"/>
                                                                <w:right w:val="none" w:sz="0" w:space="0" w:color="auto"/>
                                                              </w:divBdr>
                                                              <w:divsChild>
                                                                <w:div w:id="525751224">
                                                                  <w:marLeft w:val="0"/>
                                                                  <w:marRight w:val="0"/>
                                                                  <w:marTop w:val="0"/>
                                                                  <w:marBottom w:val="0"/>
                                                                  <w:divBdr>
                                                                    <w:top w:val="none" w:sz="0" w:space="0" w:color="auto"/>
                                                                    <w:left w:val="none" w:sz="0" w:space="0" w:color="auto"/>
                                                                    <w:bottom w:val="none" w:sz="0" w:space="0" w:color="auto"/>
                                                                    <w:right w:val="none" w:sz="0" w:space="0" w:color="auto"/>
                                                                  </w:divBdr>
                                                                  <w:divsChild>
                                                                    <w:div w:id="1848444339">
                                                                      <w:marLeft w:val="0"/>
                                                                      <w:marRight w:val="0"/>
                                                                      <w:marTop w:val="0"/>
                                                                      <w:marBottom w:val="0"/>
                                                                      <w:divBdr>
                                                                        <w:top w:val="none" w:sz="0" w:space="0" w:color="auto"/>
                                                                        <w:left w:val="none" w:sz="0" w:space="0" w:color="auto"/>
                                                                        <w:bottom w:val="none" w:sz="0" w:space="0" w:color="auto"/>
                                                                        <w:right w:val="none" w:sz="0" w:space="0" w:color="auto"/>
                                                                      </w:divBdr>
                                                                      <w:divsChild>
                                                                        <w:div w:id="1982688740">
                                                                          <w:marLeft w:val="0"/>
                                                                          <w:marRight w:val="0"/>
                                                                          <w:marTop w:val="0"/>
                                                                          <w:marBottom w:val="0"/>
                                                                          <w:divBdr>
                                                                            <w:top w:val="none" w:sz="0" w:space="0" w:color="auto"/>
                                                                            <w:left w:val="none" w:sz="0" w:space="0" w:color="auto"/>
                                                                            <w:bottom w:val="none" w:sz="0" w:space="0" w:color="auto"/>
                                                                            <w:right w:val="none" w:sz="0" w:space="0" w:color="auto"/>
                                                                          </w:divBdr>
                                                                          <w:divsChild>
                                                                            <w:div w:id="18495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2143024">
      <w:bodyDiv w:val="1"/>
      <w:marLeft w:val="0"/>
      <w:marRight w:val="0"/>
      <w:marTop w:val="0"/>
      <w:marBottom w:val="0"/>
      <w:divBdr>
        <w:top w:val="none" w:sz="0" w:space="0" w:color="auto"/>
        <w:left w:val="none" w:sz="0" w:space="0" w:color="auto"/>
        <w:bottom w:val="none" w:sz="0" w:space="0" w:color="auto"/>
        <w:right w:val="none" w:sz="0" w:space="0" w:color="auto"/>
      </w:divBdr>
    </w:div>
    <w:div w:id="865406707">
      <w:bodyDiv w:val="1"/>
      <w:marLeft w:val="0"/>
      <w:marRight w:val="0"/>
      <w:marTop w:val="0"/>
      <w:marBottom w:val="0"/>
      <w:divBdr>
        <w:top w:val="none" w:sz="0" w:space="0" w:color="auto"/>
        <w:left w:val="none" w:sz="0" w:space="0" w:color="auto"/>
        <w:bottom w:val="none" w:sz="0" w:space="0" w:color="auto"/>
        <w:right w:val="none" w:sz="0" w:space="0" w:color="auto"/>
      </w:divBdr>
    </w:div>
    <w:div w:id="960695334">
      <w:bodyDiv w:val="1"/>
      <w:marLeft w:val="0"/>
      <w:marRight w:val="0"/>
      <w:marTop w:val="0"/>
      <w:marBottom w:val="0"/>
      <w:divBdr>
        <w:top w:val="none" w:sz="0" w:space="0" w:color="auto"/>
        <w:left w:val="none" w:sz="0" w:space="0" w:color="auto"/>
        <w:bottom w:val="none" w:sz="0" w:space="0" w:color="auto"/>
        <w:right w:val="none" w:sz="0" w:space="0" w:color="auto"/>
      </w:divBdr>
    </w:div>
    <w:div w:id="991561591">
      <w:bodyDiv w:val="1"/>
      <w:marLeft w:val="0"/>
      <w:marRight w:val="0"/>
      <w:marTop w:val="0"/>
      <w:marBottom w:val="0"/>
      <w:divBdr>
        <w:top w:val="none" w:sz="0" w:space="0" w:color="auto"/>
        <w:left w:val="none" w:sz="0" w:space="0" w:color="auto"/>
        <w:bottom w:val="none" w:sz="0" w:space="0" w:color="auto"/>
        <w:right w:val="none" w:sz="0" w:space="0" w:color="auto"/>
      </w:divBdr>
    </w:div>
    <w:div w:id="1145196315">
      <w:bodyDiv w:val="1"/>
      <w:marLeft w:val="0"/>
      <w:marRight w:val="0"/>
      <w:marTop w:val="0"/>
      <w:marBottom w:val="0"/>
      <w:divBdr>
        <w:top w:val="none" w:sz="0" w:space="0" w:color="auto"/>
        <w:left w:val="none" w:sz="0" w:space="0" w:color="auto"/>
        <w:bottom w:val="none" w:sz="0" w:space="0" w:color="auto"/>
        <w:right w:val="none" w:sz="0" w:space="0" w:color="auto"/>
      </w:divBdr>
    </w:div>
    <w:div w:id="1171682722">
      <w:bodyDiv w:val="1"/>
      <w:marLeft w:val="0"/>
      <w:marRight w:val="0"/>
      <w:marTop w:val="0"/>
      <w:marBottom w:val="0"/>
      <w:divBdr>
        <w:top w:val="none" w:sz="0" w:space="0" w:color="auto"/>
        <w:left w:val="none" w:sz="0" w:space="0" w:color="auto"/>
        <w:bottom w:val="none" w:sz="0" w:space="0" w:color="auto"/>
        <w:right w:val="none" w:sz="0" w:space="0" w:color="auto"/>
      </w:divBdr>
    </w:div>
    <w:div w:id="1278875071">
      <w:bodyDiv w:val="1"/>
      <w:marLeft w:val="0"/>
      <w:marRight w:val="0"/>
      <w:marTop w:val="0"/>
      <w:marBottom w:val="0"/>
      <w:divBdr>
        <w:top w:val="none" w:sz="0" w:space="0" w:color="auto"/>
        <w:left w:val="none" w:sz="0" w:space="0" w:color="auto"/>
        <w:bottom w:val="none" w:sz="0" w:space="0" w:color="auto"/>
        <w:right w:val="none" w:sz="0" w:space="0" w:color="auto"/>
      </w:divBdr>
      <w:divsChild>
        <w:div w:id="1855919764">
          <w:marLeft w:val="0"/>
          <w:marRight w:val="0"/>
          <w:marTop w:val="288"/>
          <w:marBottom w:val="0"/>
          <w:divBdr>
            <w:top w:val="none" w:sz="0" w:space="0" w:color="auto"/>
            <w:left w:val="none" w:sz="0" w:space="0" w:color="auto"/>
            <w:bottom w:val="none" w:sz="0" w:space="0" w:color="auto"/>
            <w:right w:val="none" w:sz="0" w:space="0" w:color="auto"/>
          </w:divBdr>
        </w:div>
      </w:divsChild>
    </w:div>
    <w:div w:id="1383096955">
      <w:bodyDiv w:val="1"/>
      <w:marLeft w:val="0"/>
      <w:marRight w:val="0"/>
      <w:marTop w:val="0"/>
      <w:marBottom w:val="0"/>
      <w:divBdr>
        <w:top w:val="none" w:sz="0" w:space="0" w:color="auto"/>
        <w:left w:val="none" w:sz="0" w:space="0" w:color="auto"/>
        <w:bottom w:val="none" w:sz="0" w:space="0" w:color="auto"/>
        <w:right w:val="none" w:sz="0" w:space="0" w:color="auto"/>
      </w:divBdr>
    </w:div>
    <w:div w:id="1483813256">
      <w:bodyDiv w:val="1"/>
      <w:marLeft w:val="0"/>
      <w:marRight w:val="0"/>
      <w:marTop w:val="0"/>
      <w:marBottom w:val="0"/>
      <w:divBdr>
        <w:top w:val="none" w:sz="0" w:space="0" w:color="auto"/>
        <w:left w:val="none" w:sz="0" w:space="0" w:color="auto"/>
        <w:bottom w:val="none" w:sz="0" w:space="0" w:color="auto"/>
        <w:right w:val="none" w:sz="0" w:space="0" w:color="auto"/>
      </w:divBdr>
    </w:div>
    <w:div w:id="1579169624">
      <w:bodyDiv w:val="1"/>
      <w:marLeft w:val="0"/>
      <w:marRight w:val="0"/>
      <w:marTop w:val="0"/>
      <w:marBottom w:val="0"/>
      <w:divBdr>
        <w:top w:val="none" w:sz="0" w:space="0" w:color="auto"/>
        <w:left w:val="none" w:sz="0" w:space="0" w:color="auto"/>
        <w:bottom w:val="none" w:sz="0" w:space="0" w:color="auto"/>
        <w:right w:val="none" w:sz="0" w:space="0" w:color="auto"/>
      </w:divBdr>
    </w:div>
    <w:div w:id="1729572884">
      <w:bodyDiv w:val="1"/>
      <w:marLeft w:val="0"/>
      <w:marRight w:val="0"/>
      <w:marTop w:val="0"/>
      <w:marBottom w:val="0"/>
      <w:divBdr>
        <w:top w:val="none" w:sz="0" w:space="0" w:color="auto"/>
        <w:left w:val="none" w:sz="0" w:space="0" w:color="auto"/>
        <w:bottom w:val="none" w:sz="0" w:space="0" w:color="auto"/>
        <w:right w:val="none" w:sz="0" w:space="0" w:color="auto"/>
      </w:divBdr>
    </w:div>
    <w:div w:id="1762216463">
      <w:bodyDiv w:val="1"/>
      <w:marLeft w:val="0"/>
      <w:marRight w:val="0"/>
      <w:marTop w:val="0"/>
      <w:marBottom w:val="0"/>
      <w:divBdr>
        <w:top w:val="none" w:sz="0" w:space="0" w:color="auto"/>
        <w:left w:val="none" w:sz="0" w:space="0" w:color="auto"/>
        <w:bottom w:val="none" w:sz="0" w:space="0" w:color="auto"/>
        <w:right w:val="none" w:sz="0" w:space="0" w:color="auto"/>
      </w:divBdr>
      <w:divsChild>
        <w:div w:id="2090884352">
          <w:marLeft w:val="0"/>
          <w:marRight w:val="0"/>
          <w:marTop w:val="288"/>
          <w:marBottom w:val="0"/>
          <w:divBdr>
            <w:top w:val="none" w:sz="0" w:space="0" w:color="auto"/>
            <w:left w:val="none" w:sz="0" w:space="0" w:color="auto"/>
            <w:bottom w:val="none" w:sz="0" w:space="0" w:color="auto"/>
            <w:right w:val="none" w:sz="0" w:space="0" w:color="auto"/>
          </w:divBdr>
        </w:div>
      </w:divsChild>
    </w:div>
    <w:div w:id="1804233220">
      <w:bodyDiv w:val="1"/>
      <w:marLeft w:val="0"/>
      <w:marRight w:val="0"/>
      <w:marTop w:val="0"/>
      <w:marBottom w:val="0"/>
      <w:divBdr>
        <w:top w:val="none" w:sz="0" w:space="0" w:color="auto"/>
        <w:left w:val="none" w:sz="0" w:space="0" w:color="auto"/>
        <w:bottom w:val="none" w:sz="0" w:space="0" w:color="auto"/>
        <w:right w:val="none" w:sz="0" w:space="0" w:color="auto"/>
      </w:divBdr>
    </w:div>
    <w:div w:id="2088962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F783D38-78E4-4E86-B510-0A1280608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5</Pages>
  <Words>440</Words>
  <Characters>2509</Characters>
  <Application>Microsoft Office Word</Application>
  <DocSecurity>0</DocSecurity>
  <Lines>20</Lines>
  <Paragraphs>5</Paragraphs>
  <ScaleCrop>false</ScaleCrop>
  <Company/>
  <LinksUpToDate>false</LinksUpToDate>
  <CharactersWithSpaces>2944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dc:creator>
  <cp:lastModifiedBy>ad</cp:lastModifiedBy>
  <cp:revision>9</cp:revision>
  <dcterms:created xsi:type="dcterms:W3CDTF">2013-11-13T07:03:00Z</dcterms:created>
  <dcterms:modified xsi:type="dcterms:W3CDTF">2013-11-13T11:14:00Z</dcterms:modified>
</cp:coreProperties>
</file>